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2805DD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15054E98" w:rsidR="00FD6036" w:rsidRPr="002805DD" w:rsidRDefault="00580D79" w:rsidP="00023CE1">
      <w:pPr>
        <w:pStyle w:val="SemEspaamento"/>
        <w:rPr>
          <w:rFonts w:ascii="Arial" w:hAnsi="Arial" w:cs="Arial"/>
        </w:rPr>
      </w:pPr>
      <w:r w:rsidRPr="002805DD">
        <w:rPr>
          <w:rFonts w:ascii="Arial" w:hAnsi="Arial" w:cs="Arial"/>
        </w:rPr>
        <w:t>MENSAGEM</w:t>
      </w:r>
      <w:r w:rsidR="00FD6036" w:rsidRPr="002805DD">
        <w:rPr>
          <w:rFonts w:ascii="Arial" w:hAnsi="Arial" w:cs="Arial"/>
        </w:rPr>
        <w:t xml:space="preserve"> </w:t>
      </w:r>
      <w:r w:rsidRPr="002805DD">
        <w:rPr>
          <w:rFonts w:ascii="Arial" w:hAnsi="Arial" w:cs="Arial"/>
        </w:rPr>
        <w:t>N</w:t>
      </w:r>
      <w:r w:rsidR="008F3A3E" w:rsidRPr="002805DD">
        <w:rPr>
          <w:rFonts w:ascii="Arial" w:hAnsi="Arial" w:cs="Arial"/>
        </w:rPr>
        <w:t>º</w:t>
      </w:r>
      <w:r w:rsidR="00044685" w:rsidRPr="002805DD">
        <w:rPr>
          <w:rFonts w:ascii="Arial" w:hAnsi="Arial" w:cs="Arial"/>
        </w:rPr>
        <w:t xml:space="preserve"> 814</w:t>
      </w:r>
    </w:p>
    <w:p w14:paraId="57195E7A" w14:textId="77777777" w:rsidR="00FD6036" w:rsidRPr="002805DD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2805DD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2805DD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2805DD" w:rsidRDefault="00FD6036" w:rsidP="00023CE1">
      <w:pPr>
        <w:ind w:firstLine="1418"/>
        <w:jc w:val="both"/>
        <w:rPr>
          <w:rFonts w:ascii="Arial" w:hAnsi="Arial" w:cs="Arial"/>
        </w:rPr>
      </w:pPr>
      <w:r w:rsidRPr="002805DD">
        <w:rPr>
          <w:rFonts w:ascii="Arial" w:hAnsi="Arial" w:cs="Arial"/>
        </w:rPr>
        <w:t>Senhores Membros do Congresso Nacional,</w:t>
      </w:r>
    </w:p>
    <w:p w14:paraId="63123B5E" w14:textId="77777777" w:rsidR="00FD6036" w:rsidRPr="002805DD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2805DD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2805DD" w:rsidRDefault="00083913" w:rsidP="00083913">
      <w:pPr>
        <w:jc w:val="both"/>
        <w:rPr>
          <w:rFonts w:ascii="Arial" w:hAnsi="Arial" w:cs="Arial"/>
        </w:rPr>
      </w:pPr>
    </w:p>
    <w:p w14:paraId="28E5BD21" w14:textId="33D2CD5A" w:rsidR="00083913" w:rsidRPr="002805DD" w:rsidRDefault="0010447A" w:rsidP="00083913">
      <w:pPr>
        <w:ind w:firstLine="1418"/>
        <w:jc w:val="both"/>
        <w:rPr>
          <w:rFonts w:ascii="Arial" w:hAnsi="Arial" w:cs="Arial"/>
        </w:rPr>
      </w:pPr>
      <w:r w:rsidRPr="002805DD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DC2AFE" w:rsidRPr="002805DD">
        <w:rPr>
          <w:rFonts w:ascii="Arial" w:hAnsi="Arial" w:cs="Arial"/>
        </w:rPr>
        <w:t>Altera a Lei nº 14.791, de 29 de dezembro de 2023, que dispõe sobre as diretrizes para a elaboração e a execução da Lei Orçamentária de 2024.</w:t>
      </w:r>
      <w:r w:rsidRPr="002805DD">
        <w:rPr>
          <w:rFonts w:ascii="Arial" w:hAnsi="Arial" w:cs="Arial"/>
        </w:rPr>
        <w:t>”</w:t>
      </w:r>
      <w:r w:rsidR="00083913" w:rsidRPr="002805DD">
        <w:rPr>
          <w:rFonts w:ascii="Arial" w:hAnsi="Arial" w:cs="Arial"/>
        </w:rPr>
        <w:t>.</w:t>
      </w:r>
    </w:p>
    <w:p w14:paraId="109574D5" w14:textId="77777777" w:rsidR="00FD6036" w:rsidRPr="002805DD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2805DD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2805DD" w:rsidRDefault="00023CE1" w:rsidP="00023CE1">
      <w:pPr>
        <w:jc w:val="both"/>
        <w:rPr>
          <w:rFonts w:ascii="Arial" w:hAnsi="Arial" w:cs="Arial"/>
        </w:rPr>
      </w:pPr>
    </w:p>
    <w:p w14:paraId="271A23BE" w14:textId="57E1B3E4" w:rsidR="00FD6036" w:rsidRDefault="00FD6036" w:rsidP="00023CE1">
      <w:pPr>
        <w:jc w:val="right"/>
        <w:rPr>
          <w:rFonts w:ascii="Arial" w:hAnsi="Arial" w:cs="Arial"/>
        </w:rPr>
      </w:pPr>
      <w:r w:rsidRPr="002805DD">
        <w:rPr>
          <w:rFonts w:ascii="Arial" w:hAnsi="Arial" w:cs="Arial"/>
        </w:rPr>
        <w:t>Brasília,</w:t>
      </w:r>
      <w:r w:rsidR="00503EA3" w:rsidRPr="002805DD">
        <w:rPr>
          <w:rFonts w:ascii="Arial" w:hAnsi="Arial" w:cs="Arial"/>
        </w:rPr>
        <w:t xml:space="preserve"> </w:t>
      </w:r>
      <w:r w:rsidR="00044685" w:rsidRPr="002805DD">
        <w:rPr>
          <w:rFonts w:ascii="Arial" w:hAnsi="Arial" w:cs="Arial"/>
        </w:rPr>
        <w:t>13</w:t>
      </w:r>
      <w:r w:rsidR="006B4072" w:rsidRPr="002805DD">
        <w:rPr>
          <w:rFonts w:ascii="Arial" w:hAnsi="Arial" w:cs="Arial"/>
        </w:rPr>
        <w:t xml:space="preserve"> </w:t>
      </w:r>
      <w:r w:rsidR="00BA2B94" w:rsidRPr="002805DD">
        <w:rPr>
          <w:rFonts w:ascii="Arial" w:hAnsi="Arial" w:cs="Arial"/>
        </w:rPr>
        <w:t xml:space="preserve">de </w:t>
      </w:r>
      <w:r w:rsidR="00044685" w:rsidRPr="002805DD">
        <w:rPr>
          <w:rFonts w:ascii="Arial" w:hAnsi="Arial" w:cs="Arial"/>
        </w:rPr>
        <w:t>agosto</w:t>
      </w:r>
      <w:r w:rsidR="00BA2B94" w:rsidRPr="002805DD">
        <w:rPr>
          <w:rFonts w:ascii="Arial" w:hAnsi="Arial" w:cs="Arial"/>
        </w:rPr>
        <w:t xml:space="preserve"> de</w:t>
      </w:r>
      <w:r w:rsidRPr="002805DD">
        <w:rPr>
          <w:rFonts w:ascii="Arial" w:hAnsi="Arial" w:cs="Arial"/>
        </w:rPr>
        <w:t xml:space="preserve"> 20</w:t>
      </w:r>
      <w:r w:rsidR="00694C2E" w:rsidRPr="002805DD">
        <w:rPr>
          <w:rFonts w:ascii="Arial" w:hAnsi="Arial" w:cs="Arial"/>
        </w:rPr>
        <w:t>2</w:t>
      </w:r>
      <w:r w:rsidR="00EC051D" w:rsidRPr="002805DD">
        <w:rPr>
          <w:rFonts w:ascii="Arial" w:hAnsi="Arial" w:cs="Arial"/>
        </w:rPr>
        <w:t>4</w:t>
      </w:r>
      <w:r w:rsidRPr="002805DD">
        <w:rPr>
          <w:rFonts w:ascii="Arial" w:hAnsi="Arial" w:cs="Arial"/>
        </w:rPr>
        <w:t>.</w:t>
      </w:r>
    </w:p>
    <w:p w14:paraId="08BF1E54" w14:textId="26FB3C0F" w:rsidR="002805DD" w:rsidRDefault="002805DD" w:rsidP="00023CE1">
      <w:pPr>
        <w:jc w:val="right"/>
        <w:rPr>
          <w:rFonts w:ascii="Arial" w:hAnsi="Arial" w:cs="Arial"/>
        </w:rPr>
      </w:pPr>
    </w:p>
    <w:p w14:paraId="0F3BC021" w14:textId="60668D96" w:rsidR="002805DD" w:rsidRPr="002805DD" w:rsidRDefault="002805DD" w:rsidP="002805DD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13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8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2024 – Edição extra</w:t>
      </w:r>
      <w:bookmarkEnd w:id="0"/>
    </w:p>
    <w:sectPr w:rsidR="002805DD" w:rsidRPr="002805DD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C3FD" w14:textId="77777777" w:rsidR="009D17DB" w:rsidRDefault="009D17DB">
      <w:r>
        <w:separator/>
      </w:r>
    </w:p>
  </w:endnote>
  <w:endnote w:type="continuationSeparator" w:id="0">
    <w:p w14:paraId="1CEDE3A9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70FC" w14:textId="77777777" w:rsidR="009D17DB" w:rsidRDefault="009D17DB">
      <w:r>
        <w:separator/>
      </w:r>
    </w:p>
  </w:footnote>
  <w:footnote w:type="continuationSeparator" w:id="0">
    <w:p w14:paraId="251DAF3C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4685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1D5C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05DD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6F77B7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440B5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80374"/>
    <w:rsid w:val="00D8081D"/>
    <w:rsid w:val="00D81422"/>
    <w:rsid w:val="00D8485B"/>
    <w:rsid w:val="00D93A2C"/>
    <w:rsid w:val="00DC2AFE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14A8A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A1212"/>
    <w:rsid w:val="00EB4473"/>
    <w:rsid w:val="00EB4885"/>
    <w:rsid w:val="00EB5226"/>
    <w:rsid w:val="00EC051D"/>
    <w:rsid w:val="00ED52C8"/>
    <w:rsid w:val="00ED5CE1"/>
    <w:rsid w:val="00ED5FBC"/>
    <w:rsid w:val="00ED717C"/>
    <w:rsid w:val="00F0532A"/>
    <w:rsid w:val="00F05401"/>
    <w:rsid w:val="00F06747"/>
    <w:rsid w:val="00F16EE5"/>
    <w:rsid w:val="00F21E58"/>
    <w:rsid w:val="00F24834"/>
    <w:rsid w:val="00F3220B"/>
    <w:rsid w:val="00F32221"/>
    <w:rsid w:val="00F445AA"/>
    <w:rsid w:val="00F600D9"/>
    <w:rsid w:val="00F63D1D"/>
    <w:rsid w:val="00F66268"/>
    <w:rsid w:val="00F67DBC"/>
    <w:rsid w:val="00F71E0F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  <w:style w:type="paragraph" w:styleId="Reviso">
    <w:name w:val="Revision"/>
    <w:hidden/>
    <w:uiPriority w:val="99"/>
    <w:semiHidden/>
    <w:rsid w:val="006F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6196-B941-4725-93C5-519D3C6C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2024-08-14T20:05:00Z</dcterms:created>
  <dcterms:modified xsi:type="dcterms:W3CDTF">2024-08-14T20:05:00Z</dcterms:modified>
</cp:coreProperties>
</file>