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49C6" w14:textId="77777777" w:rsidR="00142B70" w:rsidRPr="00142B70" w:rsidRDefault="00142B70" w:rsidP="00142B70">
      <w:pPr>
        <w:jc w:val="both"/>
        <w:rPr>
          <w:rFonts w:ascii="Arial" w:hAnsi="Arial" w:cs="Arial"/>
          <w:b/>
          <w:color w:val="000000"/>
        </w:rPr>
      </w:pPr>
      <w:r w:rsidRPr="00142B70">
        <w:rPr>
          <w:rFonts w:ascii="Arial" w:hAnsi="Arial" w:cs="Arial"/>
          <w:b/>
          <w:bCs/>
          <w:color w:val="000000"/>
        </w:rPr>
        <w:t>DESPACHO D</w:t>
      </w:r>
      <w:r w:rsidRPr="00142B70">
        <w:rPr>
          <w:rFonts w:ascii="Arial" w:hAnsi="Arial" w:cs="Arial"/>
          <w:b/>
          <w:color w:val="000000"/>
        </w:rPr>
        <w:t>O PRESIDENTE DA REPÚBLICA</w:t>
      </w:r>
    </w:p>
    <w:p w14:paraId="29AE1CAE" w14:textId="77777777" w:rsidR="00142B70" w:rsidRPr="00142B70" w:rsidRDefault="00142B70" w:rsidP="00142B70">
      <w:pPr>
        <w:jc w:val="both"/>
        <w:rPr>
          <w:rFonts w:ascii="Arial" w:hAnsi="Arial" w:cs="Arial"/>
          <w:color w:val="000000"/>
        </w:rPr>
      </w:pPr>
    </w:p>
    <w:p w14:paraId="178EFA55" w14:textId="77777777" w:rsidR="00142B70" w:rsidRPr="00142B70" w:rsidRDefault="00142B70" w:rsidP="00142B70">
      <w:pPr>
        <w:jc w:val="both"/>
        <w:rPr>
          <w:rFonts w:ascii="Arial" w:hAnsi="Arial" w:cs="Arial"/>
          <w:color w:val="000000"/>
        </w:rPr>
      </w:pPr>
      <w:r w:rsidRPr="00142B70">
        <w:rPr>
          <w:rFonts w:ascii="Arial" w:hAnsi="Arial" w:cs="Arial"/>
          <w:color w:val="000000"/>
        </w:rPr>
        <w:t xml:space="preserve">MENSAGEM </w:t>
      </w:r>
    </w:p>
    <w:p w14:paraId="63264E6B" w14:textId="77777777" w:rsidR="00142B70" w:rsidRPr="00142B70" w:rsidRDefault="00142B70" w:rsidP="00142B70">
      <w:pPr>
        <w:jc w:val="both"/>
        <w:rPr>
          <w:rFonts w:ascii="Arial" w:hAnsi="Arial" w:cs="Arial"/>
          <w:color w:val="000000"/>
        </w:rPr>
      </w:pPr>
    </w:p>
    <w:p w14:paraId="4CEEDFB3" w14:textId="36AF8416" w:rsidR="00265A5F" w:rsidRPr="00265A5F" w:rsidRDefault="00265A5F" w:rsidP="00265A5F">
      <w:pPr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265A5F">
        <w:rPr>
          <w:rFonts w:ascii="Arial" w:hAnsi="Arial" w:cs="Arial"/>
          <w:color w:val="000000"/>
        </w:rPr>
        <w:t>Nº 137, de 10 de abril de 2024. Encaminhamento ao Congresso Nacional do texto do</w:t>
      </w:r>
      <w:r>
        <w:rPr>
          <w:rFonts w:ascii="Arial" w:hAnsi="Arial" w:cs="Arial"/>
          <w:color w:val="000000"/>
        </w:rPr>
        <w:t xml:space="preserve"> </w:t>
      </w:r>
      <w:r w:rsidRPr="00265A5F">
        <w:rPr>
          <w:rFonts w:ascii="Arial" w:hAnsi="Arial" w:cs="Arial"/>
          <w:color w:val="000000"/>
        </w:rPr>
        <w:t>projeto de lei que "Abre ao Orçamento Fiscal da União, em favor do Ministério da</w:t>
      </w:r>
      <w:r>
        <w:rPr>
          <w:rFonts w:ascii="Arial" w:hAnsi="Arial" w:cs="Arial"/>
          <w:color w:val="000000"/>
        </w:rPr>
        <w:t xml:space="preserve"> </w:t>
      </w:r>
      <w:r w:rsidRPr="00265A5F">
        <w:rPr>
          <w:rFonts w:ascii="Arial" w:hAnsi="Arial" w:cs="Arial"/>
          <w:color w:val="000000"/>
        </w:rPr>
        <w:t>Educação, crédito especial no valor de R$ 7.377.849,00, para os fins que especifica.".</w:t>
      </w:r>
    </w:p>
    <w:p w14:paraId="0E0980BA" w14:textId="0665B29D" w:rsidR="00265A5F" w:rsidRDefault="00265A5F" w:rsidP="00265A5F">
      <w:pPr>
        <w:pStyle w:val="Textbody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</w:t>
      </w:r>
      <w:r>
        <w:rPr>
          <w:rFonts w:ascii="Arial" w:hAnsi="Arial" w:cs="Arial"/>
          <w:color w:val="FF0000"/>
          <w:sz w:val="20"/>
          <w:szCs w:val="20"/>
        </w:rPr>
        <w:t>1</w:t>
      </w:r>
      <w:r>
        <w:rPr>
          <w:rFonts w:ascii="Arial" w:hAnsi="Arial" w:cs="Arial"/>
          <w:color w:val="FF0000"/>
          <w:sz w:val="20"/>
          <w:szCs w:val="20"/>
        </w:rPr>
        <w:t>.4.2024.</w:t>
      </w:r>
    </w:p>
    <w:p w14:paraId="64C12369" w14:textId="27269406" w:rsidR="00265A5F" w:rsidRPr="008523F8" w:rsidRDefault="00265A5F" w:rsidP="00265A5F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sectPr w:rsidR="00265A5F" w:rsidRPr="008523F8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2B70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65A5F"/>
    <w:rsid w:val="002700CA"/>
    <w:rsid w:val="002704EC"/>
    <w:rsid w:val="00270F2D"/>
    <w:rsid w:val="00272C9A"/>
    <w:rsid w:val="00274803"/>
    <w:rsid w:val="002757A8"/>
    <w:rsid w:val="00277EBA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2BBF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23F8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3D25"/>
    <w:rsid w:val="00C15505"/>
    <w:rsid w:val="00C2115C"/>
    <w:rsid w:val="00C26810"/>
    <w:rsid w:val="00C27F9B"/>
    <w:rsid w:val="00C37BF2"/>
    <w:rsid w:val="00C42A3B"/>
    <w:rsid w:val="00C46F15"/>
    <w:rsid w:val="00C51AAA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28A1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A89B-304E-4B0E-AF7D-0B0C12D6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Jussimara Campos Matsumoto Miranda</cp:lastModifiedBy>
  <cp:revision>2</cp:revision>
  <cp:lastPrinted>2023-02-13T21:38:00Z</cp:lastPrinted>
  <dcterms:created xsi:type="dcterms:W3CDTF">2024-04-16T00:18:00Z</dcterms:created>
  <dcterms:modified xsi:type="dcterms:W3CDTF">2024-04-16T00:18:00Z</dcterms:modified>
</cp:coreProperties>
</file>