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7856AC" w:rsidRDefault="00775302" w:rsidP="00023CE1">
      <w:pPr>
        <w:pStyle w:val="SemEspaamento"/>
        <w:rPr>
          <w:rFonts w:ascii="Arial" w:hAnsi="Arial" w:cs="Arial"/>
        </w:rPr>
      </w:pPr>
      <w:bookmarkStart w:id="0" w:name="_GoBack"/>
    </w:p>
    <w:p w14:paraId="44B6E714" w14:textId="42FF38B9" w:rsidR="00FD6036" w:rsidRPr="007856AC" w:rsidRDefault="00580D79" w:rsidP="00023CE1">
      <w:pPr>
        <w:pStyle w:val="SemEspaamento"/>
        <w:rPr>
          <w:rFonts w:ascii="Arial" w:hAnsi="Arial" w:cs="Arial"/>
        </w:rPr>
      </w:pPr>
      <w:r w:rsidRPr="007856AC">
        <w:rPr>
          <w:rFonts w:ascii="Arial" w:hAnsi="Arial" w:cs="Arial"/>
        </w:rPr>
        <w:t>MENSAGEM</w:t>
      </w:r>
      <w:r w:rsidR="00FD6036" w:rsidRPr="007856AC">
        <w:rPr>
          <w:rFonts w:ascii="Arial" w:hAnsi="Arial" w:cs="Arial"/>
        </w:rPr>
        <w:t xml:space="preserve"> </w:t>
      </w:r>
      <w:r w:rsidRPr="007856AC">
        <w:rPr>
          <w:rFonts w:ascii="Arial" w:hAnsi="Arial" w:cs="Arial"/>
        </w:rPr>
        <w:t>N</w:t>
      </w:r>
      <w:r w:rsidR="008F3A3E" w:rsidRPr="007856AC">
        <w:rPr>
          <w:rFonts w:ascii="Arial" w:hAnsi="Arial" w:cs="Arial"/>
        </w:rPr>
        <w:t>º</w:t>
      </w:r>
      <w:r w:rsidR="0010797E" w:rsidRPr="007856AC">
        <w:rPr>
          <w:rFonts w:ascii="Arial" w:hAnsi="Arial" w:cs="Arial"/>
        </w:rPr>
        <w:t xml:space="preserve"> 305</w:t>
      </w:r>
    </w:p>
    <w:p w14:paraId="37CBB306" w14:textId="77777777" w:rsidR="00FD6036" w:rsidRPr="007856AC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7856AC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7856AC" w:rsidRDefault="00FD6036" w:rsidP="00023CE1">
      <w:pPr>
        <w:jc w:val="both"/>
        <w:rPr>
          <w:rFonts w:ascii="Arial" w:hAnsi="Arial" w:cs="Arial"/>
        </w:rPr>
      </w:pPr>
    </w:p>
    <w:p w14:paraId="14A6B9E6" w14:textId="77777777" w:rsidR="00FD6036" w:rsidRPr="007856AC" w:rsidRDefault="00FD6036" w:rsidP="00023CE1">
      <w:pPr>
        <w:ind w:firstLine="1418"/>
        <w:jc w:val="both"/>
        <w:rPr>
          <w:rFonts w:ascii="Arial" w:hAnsi="Arial" w:cs="Arial"/>
        </w:rPr>
      </w:pPr>
      <w:r w:rsidRPr="007856AC">
        <w:rPr>
          <w:rFonts w:ascii="Arial" w:hAnsi="Arial" w:cs="Arial"/>
        </w:rPr>
        <w:t>Senhores Membros do Congresso Nacional,</w:t>
      </w:r>
    </w:p>
    <w:p w14:paraId="5B36759C" w14:textId="77777777" w:rsidR="00FD6036" w:rsidRPr="007856AC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7856AC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7856AC" w:rsidRDefault="00083913" w:rsidP="00083913">
      <w:pPr>
        <w:jc w:val="both"/>
        <w:rPr>
          <w:rFonts w:ascii="Arial" w:hAnsi="Arial" w:cs="Arial"/>
        </w:rPr>
      </w:pPr>
    </w:p>
    <w:p w14:paraId="55B59627" w14:textId="416C8C50" w:rsidR="00083913" w:rsidRPr="007856AC" w:rsidRDefault="00083913" w:rsidP="00555B7D">
      <w:pPr>
        <w:ind w:firstLine="1418"/>
        <w:jc w:val="both"/>
        <w:rPr>
          <w:rFonts w:ascii="Arial" w:hAnsi="Arial" w:cs="Arial"/>
        </w:rPr>
      </w:pPr>
      <w:r w:rsidRPr="007856AC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555B7D" w:rsidRPr="007856AC">
        <w:rPr>
          <w:rFonts w:ascii="Arial" w:hAnsi="Arial" w:cs="Arial"/>
        </w:rPr>
        <w:t>Abre ao Orçamento Fiscal da União, em favor do Ministério do Desenvolvimento Agrário e Agricultura Familiar, crédito suplementar no valor de R$ 227.000.000,00, para reforço de dotações constantes da Lei Orçamentária vigente</w:t>
      </w:r>
      <w:r w:rsidRPr="007856AC">
        <w:rPr>
          <w:rFonts w:ascii="Arial" w:hAnsi="Arial" w:cs="Arial"/>
        </w:rPr>
        <w:t>.”.</w:t>
      </w:r>
    </w:p>
    <w:p w14:paraId="324E3780" w14:textId="77777777" w:rsidR="00FD6036" w:rsidRPr="007856AC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7856AC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7856AC" w:rsidRDefault="00023CE1" w:rsidP="00023CE1">
      <w:pPr>
        <w:jc w:val="both"/>
        <w:rPr>
          <w:rFonts w:ascii="Arial" w:hAnsi="Arial" w:cs="Arial"/>
        </w:rPr>
      </w:pPr>
    </w:p>
    <w:p w14:paraId="6D9FB522" w14:textId="206C9D43" w:rsidR="00454180" w:rsidRDefault="00FD6036" w:rsidP="0010797E">
      <w:pPr>
        <w:jc w:val="right"/>
        <w:rPr>
          <w:rFonts w:ascii="Arial" w:hAnsi="Arial" w:cs="Arial"/>
        </w:rPr>
      </w:pPr>
      <w:r w:rsidRPr="007856AC">
        <w:rPr>
          <w:rFonts w:ascii="Arial" w:hAnsi="Arial" w:cs="Arial"/>
        </w:rPr>
        <w:t>Brasília,</w:t>
      </w:r>
      <w:r w:rsidR="00503EA3" w:rsidRPr="007856AC">
        <w:rPr>
          <w:rFonts w:ascii="Arial" w:hAnsi="Arial" w:cs="Arial"/>
        </w:rPr>
        <w:t xml:space="preserve"> </w:t>
      </w:r>
      <w:r w:rsidR="0010797E" w:rsidRPr="007856AC">
        <w:rPr>
          <w:rFonts w:ascii="Arial" w:hAnsi="Arial" w:cs="Arial"/>
        </w:rPr>
        <w:t>12</w:t>
      </w:r>
      <w:r w:rsidR="006B4072" w:rsidRPr="007856AC">
        <w:rPr>
          <w:rFonts w:ascii="Arial" w:hAnsi="Arial" w:cs="Arial"/>
        </w:rPr>
        <w:t xml:space="preserve"> </w:t>
      </w:r>
      <w:r w:rsidR="00BA2B94" w:rsidRPr="007856AC">
        <w:rPr>
          <w:rFonts w:ascii="Arial" w:hAnsi="Arial" w:cs="Arial"/>
        </w:rPr>
        <w:t xml:space="preserve">de </w:t>
      </w:r>
      <w:r w:rsidR="0010797E" w:rsidRPr="007856AC">
        <w:rPr>
          <w:rFonts w:ascii="Arial" w:hAnsi="Arial" w:cs="Arial"/>
        </w:rPr>
        <w:t>junho</w:t>
      </w:r>
      <w:r w:rsidR="00BA2B94" w:rsidRPr="007856AC">
        <w:rPr>
          <w:rFonts w:ascii="Arial" w:hAnsi="Arial" w:cs="Arial"/>
        </w:rPr>
        <w:t xml:space="preserve"> de</w:t>
      </w:r>
      <w:r w:rsidRPr="007856AC">
        <w:rPr>
          <w:rFonts w:ascii="Arial" w:hAnsi="Arial" w:cs="Arial"/>
        </w:rPr>
        <w:t xml:space="preserve"> 20</w:t>
      </w:r>
      <w:r w:rsidR="00694C2E" w:rsidRPr="007856AC">
        <w:rPr>
          <w:rFonts w:ascii="Arial" w:hAnsi="Arial" w:cs="Arial"/>
        </w:rPr>
        <w:t>2</w:t>
      </w:r>
      <w:r w:rsidR="001D1966" w:rsidRPr="007856AC">
        <w:rPr>
          <w:rFonts w:ascii="Arial" w:hAnsi="Arial" w:cs="Arial"/>
        </w:rPr>
        <w:t>4</w:t>
      </w:r>
      <w:r w:rsidRPr="007856AC">
        <w:rPr>
          <w:rFonts w:ascii="Arial" w:hAnsi="Arial" w:cs="Arial"/>
        </w:rPr>
        <w:t>.</w:t>
      </w:r>
    </w:p>
    <w:p w14:paraId="01D9DA3A" w14:textId="1D95901B" w:rsidR="007856AC" w:rsidRDefault="007856AC" w:rsidP="0010797E">
      <w:pPr>
        <w:jc w:val="right"/>
        <w:rPr>
          <w:rFonts w:ascii="Arial" w:hAnsi="Arial" w:cs="Arial"/>
        </w:rPr>
      </w:pPr>
    </w:p>
    <w:p w14:paraId="0DC615A9" w14:textId="6967EBE6" w:rsidR="007856AC" w:rsidRPr="007856AC" w:rsidRDefault="007856AC" w:rsidP="007856A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Este texto não substitui o publicado no DOU de 13.6.2024</w:t>
      </w:r>
      <w:bookmarkEnd w:id="0"/>
    </w:p>
    <w:sectPr w:rsidR="007856AC" w:rsidRPr="007856AC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797E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6E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5B7D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856AC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4A6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73C5D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1858-6AE4-4BFA-9002-49D3940C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2024-06-17T19:24:00Z</dcterms:created>
  <dcterms:modified xsi:type="dcterms:W3CDTF">2024-06-17T19:24:00Z</dcterms:modified>
</cp:coreProperties>
</file>