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AF5BE" w14:textId="77777777" w:rsidR="009750ED" w:rsidRPr="00FA5EE2" w:rsidRDefault="009750ED" w:rsidP="009750ED">
      <w:pPr>
        <w:spacing w:before="567" w:after="0" w:line="240" w:lineRule="auto"/>
        <w:ind w:left="680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FA5EE2">
        <w:rPr>
          <w:rFonts w:ascii="Arial" w:eastAsia="Times New Roman" w:hAnsi="Arial" w:cs="Arial"/>
          <w:sz w:val="20"/>
          <w:szCs w:val="20"/>
          <w:lang w:eastAsia="pt-BR"/>
        </w:rPr>
        <w:t>EM n</w:t>
      </w:r>
      <w:r w:rsidRPr="00FA5EE2">
        <w:rPr>
          <w:rFonts w:ascii="Arial" w:eastAsia="Times New Roman" w:hAnsi="Arial" w:cs="Arial"/>
          <w:strike/>
          <w:sz w:val="20"/>
          <w:szCs w:val="20"/>
          <w:lang w:eastAsia="pt-BR"/>
        </w:rPr>
        <w:t>º</w:t>
      </w:r>
      <w:r w:rsidRPr="00FA5EE2">
        <w:rPr>
          <w:rFonts w:ascii="Arial" w:eastAsia="Times New Roman" w:hAnsi="Arial" w:cs="Arial"/>
          <w:sz w:val="20"/>
          <w:szCs w:val="20"/>
          <w:lang w:eastAsia="pt-BR"/>
        </w:rPr>
        <w:t xml:space="preserve"> 00065/2024 MPO</w:t>
      </w:r>
    </w:p>
    <w:p w14:paraId="56E261F3" w14:textId="77777777" w:rsidR="009750ED" w:rsidRPr="00FA5EE2" w:rsidRDefault="009750ED" w:rsidP="009750ED">
      <w:pPr>
        <w:spacing w:before="100" w:beforeAutospacing="1" w:after="119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A5EE2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45D47EA5" w14:textId="7A3FC8AB" w:rsidR="009750ED" w:rsidRPr="00FA5EE2" w:rsidRDefault="008F55AD" w:rsidP="00975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0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FA5EE2">
        <w:rPr>
          <w:rFonts w:ascii="Arial" w:eastAsia="Times New Roman" w:hAnsi="Arial" w:cs="Arial"/>
          <w:sz w:val="20"/>
          <w:szCs w:val="20"/>
          <w:lang w:eastAsia="pt-BR"/>
        </w:rPr>
        <w:t>Brasília, 1</w:t>
      </w:r>
      <w:r w:rsidR="00C26ACE" w:rsidRPr="00FA5EE2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FA5EE2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proofErr w:type="gramStart"/>
      <w:r w:rsidRPr="00FA5EE2">
        <w:rPr>
          <w:rFonts w:ascii="Arial" w:eastAsia="Times New Roman" w:hAnsi="Arial" w:cs="Arial"/>
          <w:sz w:val="20"/>
          <w:szCs w:val="20"/>
          <w:lang w:eastAsia="pt-BR"/>
        </w:rPr>
        <w:t>Agosto</w:t>
      </w:r>
      <w:proofErr w:type="gramEnd"/>
      <w:r w:rsidRPr="00FA5EE2">
        <w:rPr>
          <w:rFonts w:ascii="Arial" w:eastAsia="Times New Roman" w:hAnsi="Arial" w:cs="Arial"/>
          <w:sz w:val="20"/>
          <w:szCs w:val="20"/>
          <w:lang w:eastAsia="pt-BR"/>
        </w:rPr>
        <w:t xml:space="preserve"> de 2024</w:t>
      </w:r>
    </w:p>
    <w:p w14:paraId="040B51D8" w14:textId="77777777" w:rsidR="009750ED" w:rsidRPr="00FA5EE2" w:rsidRDefault="009750ED" w:rsidP="009750ED">
      <w:pPr>
        <w:spacing w:before="113" w:after="567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FA5EE2">
        <w:rPr>
          <w:rFonts w:ascii="Arial" w:eastAsia="Times New Roman" w:hAnsi="Arial" w:cs="Arial"/>
          <w:sz w:val="20"/>
          <w:szCs w:val="20"/>
          <w:lang w:eastAsia="pt-BR"/>
        </w:rPr>
        <w:t>Senhor Presidente</w:t>
      </w:r>
      <w:proofErr w:type="gramEnd"/>
      <w:r w:rsidRPr="00FA5EE2">
        <w:rPr>
          <w:rFonts w:ascii="Arial" w:eastAsia="Times New Roman" w:hAnsi="Arial" w:cs="Arial"/>
          <w:sz w:val="20"/>
          <w:szCs w:val="20"/>
          <w:lang w:eastAsia="pt-BR"/>
        </w:rPr>
        <w:t xml:space="preserve"> da República, </w:t>
      </w:r>
    </w:p>
    <w:p w14:paraId="414F6D09" w14:textId="77777777" w:rsidR="009750ED" w:rsidRPr="00FA5EE2" w:rsidRDefault="009750ED" w:rsidP="009750ED">
      <w:pPr>
        <w:spacing w:before="100" w:beforeAutospacing="1" w:after="198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EE2">
        <w:rPr>
          <w:rFonts w:ascii="Arial" w:eastAsia="Times New Roman" w:hAnsi="Arial" w:cs="Arial"/>
          <w:sz w:val="20"/>
          <w:szCs w:val="20"/>
          <w:lang w:eastAsia="pt-BR"/>
        </w:rPr>
        <w:t>1.               </w:t>
      </w:r>
      <w:proofErr w:type="gramStart"/>
      <w:r w:rsidRPr="00FA5EE2">
        <w:rPr>
          <w:rFonts w:ascii="Arial" w:eastAsia="Times New Roman" w:hAnsi="Arial" w:cs="Arial"/>
          <w:sz w:val="20"/>
          <w:szCs w:val="20"/>
          <w:lang w:eastAsia="pt-BR"/>
        </w:rPr>
        <w:t> Encaminho</w:t>
      </w:r>
      <w:proofErr w:type="gramEnd"/>
      <w:r w:rsidRPr="00FA5EE2">
        <w:rPr>
          <w:rFonts w:ascii="Arial" w:eastAsia="Times New Roman" w:hAnsi="Arial" w:cs="Arial"/>
          <w:sz w:val="20"/>
          <w:szCs w:val="20"/>
          <w:lang w:eastAsia="pt-BR"/>
        </w:rPr>
        <w:t xml:space="preserve"> à sua consideração o anexo Projeto de Lei que “Altera a Lei nº 14.791, de 29 de dezembro de 2023, que dispõe sobre as diretrizes para a elaboração e a execução da Lei Orçamentária de 2024”. </w:t>
      </w:r>
    </w:p>
    <w:p w14:paraId="1F16DA7F" w14:textId="77777777" w:rsidR="009750ED" w:rsidRPr="00FA5EE2" w:rsidRDefault="009750ED" w:rsidP="009750ED">
      <w:pPr>
        <w:spacing w:before="100" w:beforeAutospacing="1" w:after="198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EE2">
        <w:rPr>
          <w:rFonts w:ascii="Arial" w:eastAsia="Times New Roman" w:hAnsi="Arial" w:cs="Arial"/>
          <w:sz w:val="20"/>
          <w:szCs w:val="20"/>
          <w:lang w:eastAsia="pt-BR"/>
        </w:rPr>
        <w:t>2.                A calamidade pública, reconhecida pelo Decreto Legislativo nº 36, de 7 de maio de 2024, teve impacto relevante sobre as condições socioeconômicas de pessoas físicas e jurídicas com residência, domicílio, sede ou estabelecimento nos municípios afetados do Rio Grande do Sul, motivo pelo qual requer medidas urgentes e excepcionais que viabilizem, em particular, o acesso a crédito para a retomada das atividades produtivas.</w:t>
      </w:r>
    </w:p>
    <w:p w14:paraId="4AC90703" w14:textId="77777777" w:rsidR="009750ED" w:rsidRPr="00FA5EE2" w:rsidRDefault="009750ED" w:rsidP="009750ED">
      <w:pPr>
        <w:spacing w:before="100" w:beforeAutospacing="1" w:after="198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EE2">
        <w:rPr>
          <w:rFonts w:ascii="Arial" w:eastAsia="Times New Roman" w:hAnsi="Arial" w:cs="Arial"/>
          <w:sz w:val="20"/>
          <w:szCs w:val="20"/>
          <w:lang w:eastAsia="pt-BR"/>
        </w:rPr>
        <w:t xml:space="preserve">3.                Neste contexto, propõe-se a alteração da Lei nº 14.791, de 29 de dezembro de 2023, Lei de Diretrizes Orçamentárias para 2024, LDO-2024, para dispor que as agências financeiras oficiais de fomento ficam dispensadas de observar impedimentos e restrições legais para acesso ao crédito de pessoas físicas e jurídicas, com residência, domicílio, sede ou estabelecimento </w:t>
      </w:r>
      <w:r w:rsidRPr="00FA5EE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nos municípios atingidos pela calamidade, nas operações de contratação, renovação ou renegociação, realizadas diretamente ou por meio de agentes financeiros, observado o disposto no § 3º do art. 195 da Constituição Federal. </w:t>
      </w:r>
    </w:p>
    <w:p w14:paraId="1D1EE5DE" w14:textId="77777777" w:rsidR="009750ED" w:rsidRPr="00FA5EE2" w:rsidRDefault="009750ED" w:rsidP="009750ED">
      <w:pPr>
        <w:spacing w:before="100" w:beforeAutospacing="1" w:after="198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EE2">
        <w:rPr>
          <w:rFonts w:ascii="Arial" w:eastAsia="Times New Roman" w:hAnsi="Arial" w:cs="Arial"/>
          <w:sz w:val="20"/>
          <w:szCs w:val="20"/>
          <w:lang w:eastAsia="pt-BR"/>
        </w:rPr>
        <w:t>4.               </w:t>
      </w:r>
      <w:proofErr w:type="gramStart"/>
      <w:r w:rsidRPr="00FA5EE2">
        <w:rPr>
          <w:rFonts w:ascii="Arial" w:eastAsia="Times New Roman" w:hAnsi="Arial" w:cs="Arial"/>
          <w:sz w:val="20"/>
          <w:szCs w:val="20"/>
          <w:lang w:eastAsia="pt-BR"/>
        </w:rPr>
        <w:t> Cabe</w:t>
      </w:r>
      <w:proofErr w:type="gramEnd"/>
      <w:r w:rsidRPr="00FA5EE2">
        <w:rPr>
          <w:rFonts w:ascii="Arial" w:eastAsia="Times New Roman" w:hAnsi="Arial" w:cs="Arial"/>
          <w:sz w:val="20"/>
          <w:szCs w:val="20"/>
          <w:lang w:eastAsia="pt-BR"/>
        </w:rPr>
        <w:t xml:space="preserve"> ressaltar que as restrições ora dispensadas não atingem os envolvidos que se encontrem em débito com o sistema da seguridade social e nem os eximem da apresentação do Certificado de Regularidade do Fundo de Garantia do Tempo de Serviço - FGTS, de que tratam, respectivamente, o § 3º do art. 195 da Constituição Federal e o art. 27 da Lei nº 8.036, de 11 de maio de 1990.</w:t>
      </w:r>
      <w:r w:rsidR="00FB3FBC" w:rsidRPr="00FA5EE2">
        <w:rPr>
          <w:rFonts w:ascii="Arial" w:eastAsia="Times New Roman" w:hAnsi="Arial" w:cs="Arial"/>
          <w:sz w:val="20"/>
          <w:szCs w:val="20"/>
          <w:lang w:eastAsia="pt-BR"/>
        </w:rPr>
        <w:t xml:space="preserve"> No caso do FGTS, vale registrar, o afastamento da regularidade se aplica exclusivamente aos débitos cujos fatos geradores tenham ocorrido após o início dos notórios eventos climáticos.</w:t>
      </w:r>
    </w:p>
    <w:p w14:paraId="5289FE2C" w14:textId="6D2D234D" w:rsidR="008F55AD" w:rsidRPr="00FA5EE2" w:rsidRDefault="009750ED" w:rsidP="008F55AD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  <w:r w:rsidRPr="00FA5EE2">
        <w:rPr>
          <w:rFonts w:ascii="Arial" w:eastAsia="Times New Roman" w:hAnsi="Arial" w:cs="Arial"/>
          <w:sz w:val="20"/>
          <w:szCs w:val="20"/>
          <w:lang w:eastAsia="pt-BR"/>
        </w:rPr>
        <w:t>Respeitosamente,</w:t>
      </w:r>
      <w:r w:rsidR="008F55AD" w:rsidRPr="00FA5EE2">
        <w:rPr>
          <w:rFonts w:ascii="Arial" w:hAnsi="Arial" w:cs="Arial"/>
          <w:b/>
          <w:sz w:val="20"/>
          <w:szCs w:val="20"/>
        </w:rPr>
        <w:t xml:space="preserve"> </w:t>
      </w:r>
    </w:p>
    <w:p w14:paraId="12E8C95C" w14:textId="77B03F86" w:rsidR="008F55AD" w:rsidRPr="00FA5EE2" w:rsidRDefault="008F55AD" w:rsidP="008F55AD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3F81EFF1" w14:textId="76DEB88E" w:rsidR="008F55AD" w:rsidRPr="00FA5EE2" w:rsidRDefault="008F55AD" w:rsidP="008F55AD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595B0EC7" w14:textId="1552D76A" w:rsidR="008F55AD" w:rsidRPr="00FA5EE2" w:rsidRDefault="008F55AD" w:rsidP="008F55AD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261EBF4C" w14:textId="049D8C85" w:rsidR="008F55AD" w:rsidRPr="00FA5EE2" w:rsidRDefault="008F55AD" w:rsidP="008F55AD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2B248FDA" w14:textId="77777777" w:rsidR="008F55AD" w:rsidRPr="00FA5EE2" w:rsidRDefault="008F55AD" w:rsidP="008F55AD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07818D11" w14:textId="77777777" w:rsidR="008F55AD" w:rsidRPr="00FA5EE2" w:rsidRDefault="008F55AD" w:rsidP="008F55AD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14:paraId="6097F369" w14:textId="6C066E5B" w:rsidR="001C08C2" w:rsidRPr="00FA5EE2" w:rsidRDefault="008F55AD" w:rsidP="008F55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EE2">
        <w:rPr>
          <w:rFonts w:ascii="Arial" w:hAnsi="Arial" w:cs="Arial"/>
          <w:b/>
          <w:i/>
          <w:sz w:val="20"/>
          <w:szCs w:val="20"/>
        </w:rPr>
        <w:t>Assinado eletronicamente por: Simone Tebet</w:t>
      </w:r>
      <w:bookmarkEnd w:id="0"/>
    </w:p>
    <w:sectPr w:rsidR="001C08C2" w:rsidRPr="00FA5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ED"/>
    <w:rsid w:val="0014525C"/>
    <w:rsid w:val="001C055F"/>
    <w:rsid w:val="001C08C2"/>
    <w:rsid w:val="003502E1"/>
    <w:rsid w:val="008F55AD"/>
    <w:rsid w:val="009750ED"/>
    <w:rsid w:val="00BE1E7C"/>
    <w:rsid w:val="00C26ACE"/>
    <w:rsid w:val="00DC6174"/>
    <w:rsid w:val="00E37ECE"/>
    <w:rsid w:val="00FA5EE2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AF9E"/>
  <w15:chartTrackingRefBased/>
  <w15:docId w15:val="{9157F13D-C827-40CE-99C8-A123FEF5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75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750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75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8F55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de Figueiredo Araujo</dc:creator>
  <cp:keywords/>
  <dc:description/>
  <cp:lastModifiedBy>Edvaldo Luiz da Silva</cp:lastModifiedBy>
  <cp:revision>2</cp:revision>
  <dcterms:created xsi:type="dcterms:W3CDTF">2024-08-14T20:01:00Z</dcterms:created>
  <dcterms:modified xsi:type="dcterms:W3CDTF">2024-08-14T20:01:00Z</dcterms:modified>
</cp:coreProperties>
</file>