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4C" w:rsidRPr="00F90329" w:rsidRDefault="00816F11">
      <w:pPr>
        <w:pStyle w:val="Ttulo1"/>
        <w:spacing w:before="67"/>
      </w:pPr>
      <w:r>
        <w:t>ANEXO V</w:t>
      </w:r>
      <w:r w:rsidR="00F90329">
        <w:t xml:space="preserve">     </w:t>
      </w:r>
      <w:r w:rsidR="00F90329" w:rsidRPr="00F90329">
        <w:t>(Vide Lei nº 14.178, de 2021)</w:t>
      </w:r>
      <w:bookmarkStart w:id="0" w:name="_GoBack"/>
      <w:bookmarkEnd w:id="0"/>
    </w:p>
    <w:p w:rsidR="0051414C" w:rsidRDefault="002943E1">
      <w:pPr>
        <w:spacing w:before="53" w:line="324" w:lineRule="auto"/>
        <w:ind w:left="319" w:right="463"/>
        <w:jc w:val="center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114935</wp:posOffset>
                </wp:positionV>
                <wp:extent cx="38100" cy="12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9A41A" id="Rectangle 2" o:spid="_x0000_s1026" style="position:absolute;margin-left:336.1pt;margin-top:9.05pt;width:3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l+cQ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 w:rsidR="00816F11">
        <w:rPr>
          <w:b/>
          <w:sz w:val="18"/>
        </w:rPr>
        <w:t>AUTORIZAÇÕES ESPECÍFICAS DE QUE TRATA O ART. 169, § 1 º, INCISO II, DA CONSTITUIÇÃO, E O ART. 110, INCISO IV, DA LDO-2021, RELATIVAS A DESPESAS DE PESSOAL E ENCARGOS SOCIAIS PARA 2021</w:t>
      </w:r>
    </w:p>
    <w:p w:rsidR="0051414C" w:rsidRDefault="0051414C">
      <w:pPr>
        <w:pStyle w:val="Corpodetexto"/>
        <w:spacing w:before="10"/>
        <w:rPr>
          <w:b/>
          <w:sz w:val="10"/>
        </w:rPr>
      </w:pPr>
    </w:p>
    <w:p w:rsidR="0051414C" w:rsidRDefault="00816F11">
      <w:pPr>
        <w:pStyle w:val="Ttulo2"/>
        <w:numPr>
          <w:ilvl w:val="0"/>
          <w:numId w:val="2"/>
        </w:numPr>
        <w:tabs>
          <w:tab w:val="left" w:pos="287"/>
          <w:tab w:val="left" w:pos="14282"/>
        </w:tabs>
        <w:rPr>
          <w:b w:val="0"/>
        </w:rPr>
      </w:pPr>
      <w:r>
        <w:t>CRIAÇÃO E/OU PROVIMENTOS DE CARGOS E FUNÇÕES, exceto</w:t>
      </w:r>
      <w:r>
        <w:rPr>
          <w:spacing w:val="-12"/>
        </w:rPr>
        <w:t xml:space="preserve"> </w:t>
      </w:r>
      <w:r>
        <w:t>reposição</w:t>
      </w:r>
      <w:r>
        <w:rPr>
          <w:spacing w:val="-1"/>
        </w:rPr>
        <w:t xml:space="preserve"> </w:t>
      </w:r>
      <w:r>
        <w:t>(1):</w:t>
      </w:r>
      <w:r>
        <w:tab/>
      </w:r>
      <w:r>
        <w:rPr>
          <w:b w:val="0"/>
        </w:rPr>
        <w:t>R$ 1,00</w:t>
      </w:r>
    </w:p>
    <w:p w:rsidR="0051414C" w:rsidRDefault="0051414C">
      <w:pPr>
        <w:pStyle w:val="Corpodetexto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880"/>
        <w:gridCol w:w="660"/>
        <w:gridCol w:w="1200"/>
        <w:gridCol w:w="1100"/>
        <w:gridCol w:w="1200"/>
        <w:gridCol w:w="1200"/>
        <w:gridCol w:w="1120"/>
        <w:gridCol w:w="1530"/>
      </w:tblGrid>
      <w:tr w:rsidR="0051414C">
        <w:trPr>
          <w:trHeight w:val="230"/>
        </w:trPr>
        <w:tc>
          <w:tcPr>
            <w:tcW w:w="5810" w:type="dxa"/>
            <w:vMerge w:val="restart"/>
            <w:tcBorders>
              <w:left w:val="nil"/>
              <w:bottom w:val="single" w:sz="8" w:space="0" w:color="000000"/>
            </w:tcBorders>
            <w:shd w:val="clear" w:color="auto" w:fill="C0C0C0"/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51414C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1"/>
              <w:ind w:left="2280" w:right="22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DISCRIMINAÇÃO</w:t>
            </w:r>
          </w:p>
        </w:tc>
        <w:tc>
          <w:tcPr>
            <w:tcW w:w="880" w:type="dxa"/>
            <w:vMerge w:val="restart"/>
            <w:tcBorders>
              <w:bottom w:val="single" w:sz="8" w:space="0" w:color="000000"/>
            </w:tcBorders>
            <w:shd w:val="clear" w:color="auto" w:fill="C0C0C0"/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51414C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1"/>
              <w:ind w:left="10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CRIAÇÃO</w:t>
            </w:r>
          </w:p>
        </w:tc>
        <w:tc>
          <w:tcPr>
            <w:tcW w:w="8010" w:type="dxa"/>
            <w:gridSpan w:val="7"/>
            <w:tcBorders>
              <w:right w:val="nil"/>
            </w:tcBorders>
            <w:shd w:val="clear" w:color="auto" w:fill="BFBFBF"/>
          </w:tcPr>
          <w:p w:rsidR="0051414C" w:rsidRDefault="00816F11">
            <w:pPr>
              <w:pStyle w:val="TableParagraph"/>
              <w:ind w:left="3490" w:right="348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PROVIMENTO</w:t>
            </w:r>
          </w:p>
        </w:tc>
      </w:tr>
      <w:tr w:rsidR="0051414C">
        <w:trPr>
          <w:trHeight w:val="230"/>
        </w:trPr>
        <w:tc>
          <w:tcPr>
            <w:tcW w:w="5810" w:type="dxa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bottom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816F11">
            <w:pPr>
              <w:pStyle w:val="TableParagraph"/>
              <w:spacing w:before="100"/>
              <w:ind w:left="1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QTDE</w:t>
            </w:r>
          </w:p>
        </w:tc>
        <w:tc>
          <w:tcPr>
            <w:tcW w:w="7350" w:type="dxa"/>
            <w:gridSpan w:val="6"/>
            <w:tcBorders>
              <w:left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left="3040" w:right="30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DESPESA</w:t>
            </w:r>
          </w:p>
        </w:tc>
      </w:tr>
      <w:tr w:rsidR="0051414C">
        <w:trPr>
          <w:trHeight w:val="230"/>
        </w:trPr>
        <w:tc>
          <w:tcPr>
            <w:tcW w:w="5810" w:type="dxa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bottom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left="109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 EXERCÍCIO (7)</w:t>
            </w:r>
          </w:p>
        </w:tc>
        <w:tc>
          <w:tcPr>
            <w:tcW w:w="3850" w:type="dxa"/>
            <w:gridSpan w:val="3"/>
            <w:tcBorders>
              <w:left w:val="single" w:sz="24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left="1371" w:right="14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ANUALIZADA</w:t>
            </w:r>
          </w:p>
        </w:tc>
      </w:tr>
      <w:tr w:rsidR="0051414C">
        <w:trPr>
          <w:trHeight w:val="230"/>
        </w:trPr>
        <w:tc>
          <w:tcPr>
            <w:tcW w:w="5810" w:type="dxa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bottom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left="2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PRIMÁRIA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03"/>
              <w:rPr>
                <w:b/>
                <w:sz w:val="14"/>
              </w:rPr>
            </w:pPr>
            <w:r>
              <w:rPr>
                <w:b/>
                <w:sz w:val="14"/>
              </w:rPr>
              <w:t>FINANCEIRA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left="3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PRIMÁRIA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02"/>
              <w:rPr>
                <w:b/>
                <w:sz w:val="14"/>
              </w:rPr>
            </w:pPr>
            <w:r>
              <w:rPr>
                <w:b/>
                <w:sz w:val="14"/>
              </w:rPr>
              <w:t>FINANCEIRA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left="5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 Poder Legislativo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140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25.218.444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1.633.864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26.852.308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45.202.651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2.918.747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48.121.398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000000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1.1. Câmara dos Deputados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11.256.726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777.275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12.034.001</w:t>
            </w:r>
          </w:p>
        </w:tc>
        <w:tc>
          <w:tcPr>
            <w:tcW w:w="1200" w:type="dxa"/>
            <w:tcBorders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23.051.216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1.554.550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24.605.766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1.1.1. Cargos e funções vagos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0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11.256.726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777.275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sz w:val="14"/>
              </w:rPr>
            </w:pPr>
            <w:r>
              <w:rPr>
                <w:sz w:val="14"/>
              </w:rPr>
              <w:t>12.034.001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sz w:val="14"/>
              </w:rPr>
            </w:pPr>
            <w:r>
              <w:rPr>
                <w:sz w:val="14"/>
              </w:rPr>
              <w:t>23.051.216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1.554.550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24.605.766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1.2. Senado Federal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120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9.433.794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523.471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9.957.265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12.878.984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697.961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13.576.945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1.2.1. Cargos e funções vagos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0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9.433.794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523.471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sz w:val="14"/>
              </w:rPr>
            </w:pPr>
            <w:r>
              <w:rPr>
                <w:sz w:val="14"/>
              </w:rPr>
              <w:t>9.957.265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sz w:val="14"/>
              </w:rPr>
            </w:pPr>
            <w:r>
              <w:rPr>
                <w:sz w:val="14"/>
              </w:rPr>
              <w:t>12.878.984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697.961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13.576.945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1.3. Tribunal de Contas da União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20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4.527.924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333.118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4.861.042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9.272.451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666.236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9.938.687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</w:tcBorders>
          </w:tcPr>
          <w:p w:rsidR="0051414C" w:rsidRDefault="00816F11">
            <w:pPr>
              <w:pStyle w:val="TableParagraph"/>
              <w:spacing w:before="4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1.3.1. Cargos e funções vagos</w:t>
            </w:r>
          </w:p>
        </w:tc>
        <w:tc>
          <w:tcPr>
            <w:tcW w:w="880" w:type="dxa"/>
            <w:tcBorders>
              <w:top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00" w:type="dxa"/>
            <w:tcBorders>
              <w:top w:val="single" w:sz="8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4.527.924</w:t>
            </w:r>
          </w:p>
        </w:tc>
        <w:tc>
          <w:tcPr>
            <w:tcW w:w="1100" w:type="dxa"/>
            <w:tcBorders>
              <w:top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333.118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sz w:val="14"/>
              </w:rPr>
            </w:pPr>
            <w:r>
              <w:rPr>
                <w:sz w:val="14"/>
              </w:rPr>
              <w:t>4.861.042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sz w:val="14"/>
              </w:rPr>
            </w:pPr>
            <w:r>
              <w:rPr>
                <w:sz w:val="14"/>
              </w:rPr>
              <w:t>9.272.451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666.236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9.938.687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 Poder Judiciário</w:t>
            </w:r>
          </w:p>
        </w:tc>
        <w:tc>
          <w:tcPr>
            <w:tcW w:w="880" w:type="dxa"/>
            <w:shd w:val="clear" w:color="auto" w:fill="C0C0C0"/>
          </w:tcPr>
          <w:p w:rsidR="0051414C" w:rsidRDefault="00816F11">
            <w:pPr>
              <w:pStyle w:val="TableParagraph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1.567</w:t>
            </w:r>
          </w:p>
        </w:tc>
        <w:tc>
          <w:tcPr>
            <w:tcW w:w="660" w:type="dxa"/>
            <w:shd w:val="clear" w:color="auto" w:fill="C0C0C0"/>
          </w:tcPr>
          <w:p w:rsidR="0051414C" w:rsidRDefault="00816F11">
            <w:pPr>
              <w:pStyle w:val="TableParagraph"/>
              <w:ind w:right="83"/>
              <w:rPr>
                <w:b/>
                <w:sz w:val="14"/>
              </w:rPr>
            </w:pPr>
            <w:r>
              <w:rPr>
                <w:b/>
                <w:sz w:val="14"/>
              </w:rPr>
              <w:t>2.477</w:t>
            </w:r>
          </w:p>
        </w:tc>
        <w:tc>
          <w:tcPr>
            <w:tcW w:w="1200" w:type="dxa"/>
            <w:shd w:val="clear" w:color="auto" w:fill="C0C0C0"/>
          </w:tcPr>
          <w:p w:rsidR="0051414C" w:rsidRDefault="00816F11">
            <w:pPr>
              <w:pStyle w:val="TableParagraph"/>
              <w:ind w:right="148"/>
              <w:rPr>
                <w:b/>
                <w:sz w:val="14"/>
              </w:rPr>
            </w:pPr>
            <w:r>
              <w:rPr>
                <w:b/>
                <w:sz w:val="14"/>
              </w:rPr>
              <w:t>272.978.316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35.014.395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307.992.711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338.105.896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41.277.994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right="213"/>
              <w:rPr>
                <w:b/>
                <w:sz w:val="14"/>
              </w:rPr>
            </w:pPr>
            <w:r>
              <w:rPr>
                <w:b/>
                <w:sz w:val="14"/>
              </w:rPr>
              <w:t>379.383.890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2.1. Supremo Tribunal Federal</w:t>
            </w:r>
          </w:p>
        </w:tc>
        <w:tc>
          <w:tcPr>
            <w:tcW w:w="880" w:type="dxa"/>
            <w:tcBorders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75</w:t>
            </w:r>
          </w:p>
        </w:tc>
        <w:tc>
          <w:tcPr>
            <w:tcW w:w="1200" w:type="dxa"/>
            <w:tcBorders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4.161.839</w:t>
            </w:r>
          </w:p>
        </w:tc>
        <w:tc>
          <w:tcPr>
            <w:tcW w:w="1100" w:type="dxa"/>
            <w:tcBorders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596.375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4.758.214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7.463.381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1.011.113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8.474.494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2.1.1. Cargos e funções vagos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4.161.839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596.375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sz w:val="14"/>
              </w:rPr>
            </w:pPr>
            <w:r>
              <w:rPr>
                <w:sz w:val="14"/>
              </w:rPr>
              <w:t>4.758.214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sz w:val="14"/>
              </w:rPr>
            </w:pPr>
            <w:r>
              <w:rPr>
                <w:sz w:val="14"/>
              </w:rPr>
              <w:t>7.463.381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1.011.113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8.474.494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2.2. Superior Tribunal de Justiça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3.373.164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417.521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3.790.685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6.911.712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835.041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7.746.753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2.2.1. Cargos e funções vagos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3.373.164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417.521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sz w:val="14"/>
              </w:rPr>
            </w:pPr>
            <w:r>
              <w:rPr>
                <w:sz w:val="14"/>
              </w:rPr>
              <w:t>3.790.685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sz w:val="14"/>
              </w:rPr>
            </w:pPr>
            <w:r>
              <w:rPr>
                <w:sz w:val="14"/>
              </w:rPr>
              <w:t>6.911.712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835.041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7.746.753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2.3. Justiça Federal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775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3"/>
              <w:rPr>
                <w:b/>
                <w:sz w:val="14"/>
              </w:rPr>
            </w:pPr>
            <w:r>
              <w:rPr>
                <w:b/>
                <w:sz w:val="14"/>
              </w:rPr>
              <w:t>450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8"/>
              <w:rPr>
                <w:b/>
                <w:sz w:val="14"/>
              </w:rPr>
            </w:pPr>
            <w:r>
              <w:rPr>
                <w:b/>
                <w:sz w:val="14"/>
              </w:rPr>
              <w:t>45.000.000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4.500.000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49.500.000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92.020.673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8.365.600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3"/>
              <w:rPr>
                <w:b/>
                <w:sz w:val="14"/>
              </w:rPr>
            </w:pPr>
            <w:r>
              <w:rPr>
                <w:b/>
                <w:sz w:val="14"/>
              </w:rPr>
              <w:t>100.386.273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399"/>
              <w:jc w:val="left"/>
              <w:rPr>
                <w:sz w:val="14"/>
              </w:rPr>
            </w:pPr>
            <w:r>
              <w:rPr>
                <w:sz w:val="14"/>
              </w:rPr>
              <w:t>2.3.1. Cargos e funções vagos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3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8"/>
              <w:rPr>
                <w:sz w:val="14"/>
              </w:rPr>
            </w:pPr>
            <w:r>
              <w:rPr>
                <w:sz w:val="14"/>
              </w:rPr>
              <w:t>45.000.000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4.500.000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49.500.000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3"/>
              <w:rPr>
                <w:sz w:val="14"/>
              </w:rPr>
            </w:pPr>
            <w:r>
              <w:rPr>
                <w:sz w:val="14"/>
              </w:rPr>
              <w:t>92.020.673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8.365.600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3"/>
              <w:rPr>
                <w:sz w:val="14"/>
              </w:rPr>
            </w:pPr>
            <w:r>
              <w:rPr>
                <w:sz w:val="14"/>
              </w:rPr>
              <w:t>100.386.273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399"/>
              <w:jc w:val="left"/>
              <w:rPr>
                <w:sz w:val="14"/>
              </w:rPr>
            </w:pPr>
            <w:r>
              <w:rPr>
                <w:sz w:val="14"/>
              </w:rPr>
              <w:t>2.3.2. PL nº 5.919. de 2019 (2)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08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3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1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399"/>
              <w:jc w:val="left"/>
              <w:rPr>
                <w:sz w:val="14"/>
              </w:rPr>
            </w:pPr>
            <w:r>
              <w:rPr>
                <w:sz w:val="14"/>
              </w:rPr>
              <w:t>2.3.3. PL nº 2.783, de 2011 (3)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08"/>
              <w:rPr>
                <w:sz w:val="14"/>
              </w:rPr>
            </w:pPr>
            <w:r>
              <w:rPr>
                <w:sz w:val="14"/>
              </w:rPr>
              <w:t>625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6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1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2.4. Justiça Militar da União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3"/>
              <w:rPr>
                <w:b/>
                <w:sz w:val="14"/>
              </w:rPr>
            </w:pPr>
            <w:r>
              <w:rPr>
                <w:b/>
                <w:sz w:val="14"/>
              </w:rPr>
              <w:t>62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8"/>
              <w:rPr>
                <w:b/>
                <w:sz w:val="14"/>
              </w:rPr>
            </w:pPr>
            <w:r>
              <w:rPr>
                <w:b/>
                <w:sz w:val="14"/>
              </w:rPr>
              <w:t>2.372.346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368.538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2.740.884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4.862.362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737.076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5.599.438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2.4.1. Cargos e funções vagos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1.510.154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226.837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sz w:val="14"/>
              </w:rPr>
            </w:pPr>
            <w:r>
              <w:rPr>
                <w:sz w:val="14"/>
              </w:rPr>
              <w:t>1.736.991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sz w:val="14"/>
              </w:rPr>
            </w:pPr>
            <w:r>
              <w:rPr>
                <w:sz w:val="14"/>
              </w:rPr>
              <w:t>3.095.073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453.675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3.548.748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2.4.2. PL nº 1.184, de 2015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107"/>
              <w:rPr>
                <w:sz w:val="14"/>
              </w:rPr>
            </w:pPr>
            <w:r>
              <w:rPr>
                <w:sz w:val="14"/>
              </w:rPr>
              <w:t>740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862.192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141.701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sz w:val="14"/>
              </w:rPr>
            </w:pPr>
            <w:r>
              <w:rPr>
                <w:sz w:val="14"/>
              </w:rPr>
              <w:t>1.003.893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sz w:val="14"/>
              </w:rPr>
            </w:pPr>
            <w:r>
              <w:rPr>
                <w:sz w:val="14"/>
              </w:rPr>
              <w:t>1.767.289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283.401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2.050.690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2.5. Justiça Eleitoral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982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85.313.276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11.274.822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96.588.098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85.313.276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11.274.822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96.588.098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3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2.4.1. Cargos e funções vagos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982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85.313.276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11.274.822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2"/>
              <w:rPr>
                <w:sz w:val="14"/>
              </w:rPr>
            </w:pPr>
            <w:r>
              <w:rPr>
                <w:sz w:val="14"/>
              </w:rPr>
              <w:t>96.588.098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2"/>
              <w:rPr>
                <w:sz w:val="14"/>
              </w:rPr>
            </w:pPr>
            <w:r>
              <w:rPr>
                <w:sz w:val="14"/>
              </w:rPr>
              <w:t>85.313.276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2"/>
              <w:rPr>
                <w:sz w:val="14"/>
              </w:rPr>
            </w:pPr>
            <w:r>
              <w:rPr>
                <w:sz w:val="14"/>
              </w:rPr>
              <w:t>11.274.822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96.588.098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3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2.6. Justiça do Trabalho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52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747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127.029.496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16.589.270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143.618.766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130.119.295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16.589.270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23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146.708.565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3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2.6.1. Cargos e funções vagos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82"/>
              <w:rPr>
                <w:sz w:val="14"/>
              </w:rPr>
            </w:pPr>
            <w:r>
              <w:rPr>
                <w:sz w:val="14"/>
              </w:rPr>
              <w:t>747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147"/>
              <w:rPr>
                <w:sz w:val="14"/>
              </w:rPr>
            </w:pPr>
            <w:r>
              <w:rPr>
                <w:sz w:val="14"/>
              </w:rPr>
              <w:t>127.029.496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42"/>
              <w:rPr>
                <w:sz w:val="14"/>
              </w:rPr>
            </w:pPr>
            <w:r>
              <w:rPr>
                <w:sz w:val="14"/>
              </w:rPr>
              <w:t>16.589.270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32"/>
              <w:rPr>
                <w:sz w:val="14"/>
              </w:rPr>
            </w:pPr>
            <w:r>
              <w:rPr>
                <w:sz w:val="14"/>
              </w:rPr>
              <w:t>143.618.766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52"/>
              <w:rPr>
                <w:sz w:val="14"/>
              </w:rPr>
            </w:pPr>
            <w:r>
              <w:rPr>
                <w:sz w:val="14"/>
              </w:rPr>
              <w:t>130.119.295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42"/>
              <w:rPr>
                <w:sz w:val="14"/>
              </w:rPr>
            </w:pPr>
            <w:r>
              <w:rPr>
                <w:sz w:val="14"/>
              </w:rPr>
              <w:t>16.589.270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23"/>
              <w:ind w:right="212"/>
              <w:rPr>
                <w:sz w:val="14"/>
              </w:rPr>
            </w:pPr>
            <w:r>
              <w:rPr>
                <w:sz w:val="14"/>
              </w:rPr>
              <w:t>146.708.565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2.5.2. PLC 112, de 2017 - TRT 22ª Região (3)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107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6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12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2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1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3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2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23"/>
              <w:ind w:right="19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3"/>
              <w:ind w:left="2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2.7. Tribunal de Justiça do Distrito Federal e Territórios</w:t>
            </w:r>
          </w:p>
        </w:tc>
        <w:tc>
          <w:tcPr>
            <w:tcW w:w="88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111</w:t>
            </w:r>
          </w:p>
        </w:tc>
        <w:tc>
          <w:tcPr>
            <w:tcW w:w="1200" w:type="dxa"/>
            <w:tcBorders>
              <w:top w:val="single" w:sz="12" w:space="0" w:color="FFFFFF"/>
              <w:bottom w:val="single" w:sz="12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5.728.195</w:t>
            </w:r>
          </w:p>
        </w:tc>
        <w:tc>
          <w:tcPr>
            <w:tcW w:w="1100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1.267.869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6.996.064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52"/>
              <w:rPr>
                <w:b/>
                <w:sz w:val="14"/>
              </w:rPr>
            </w:pPr>
            <w:r>
              <w:rPr>
                <w:b/>
                <w:sz w:val="14"/>
              </w:rPr>
              <w:t>11.415.197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3"/>
              <w:ind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2.465.072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23"/>
              <w:ind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13.880.269</w:t>
            </w:r>
          </w:p>
        </w:tc>
      </w:tr>
      <w:tr w:rsidR="0051414C">
        <w:trPr>
          <w:trHeight w:val="229"/>
        </w:trPr>
        <w:tc>
          <w:tcPr>
            <w:tcW w:w="5810" w:type="dxa"/>
            <w:tcBorders>
              <w:top w:val="single" w:sz="8" w:space="0" w:color="FFFFFF"/>
              <w:left w:val="nil"/>
            </w:tcBorders>
          </w:tcPr>
          <w:p w:rsidR="0051414C" w:rsidRDefault="00816F11">
            <w:pPr>
              <w:pStyle w:val="TableParagraph"/>
              <w:spacing w:before="3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2.7.1. Cargos e funções vagos</w:t>
            </w:r>
          </w:p>
        </w:tc>
        <w:tc>
          <w:tcPr>
            <w:tcW w:w="880" w:type="dxa"/>
            <w:tcBorders>
              <w:top w:val="single" w:sz="8" w:space="0" w:color="FFFFFF"/>
            </w:tcBorders>
          </w:tcPr>
          <w:p w:rsidR="0051414C" w:rsidRDefault="00816F11">
            <w:pPr>
              <w:pStyle w:val="TableParagraph"/>
              <w:spacing w:before="23"/>
              <w:ind w:right="86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FFFFFF"/>
            </w:tcBorders>
          </w:tcPr>
          <w:p w:rsidR="0051414C" w:rsidRDefault="00816F11">
            <w:pPr>
              <w:pStyle w:val="TableParagraph"/>
              <w:ind w:right="83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200" w:type="dxa"/>
            <w:tcBorders>
              <w:top w:val="single" w:sz="12" w:space="0" w:color="FFFFFF"/>
            </w:tcBorders>
          </w:tcPr>
          <w:p w:rsidR="0051414C" w:rsidRDefault="00816F11">
            <w:pPr>
              <w:pStyle w:val="TableParagraph"/>
              <w:ind w:right="148"/>
              <w:rPr>
                <w:sz w:val="14"/>
              </w:rPr>
            </w:pPr>
            <w:r>
              <w:rPr>
                <w:sz w:val="14"/>
              </w:rPr>
              <w:t>5.728.195</w:t>
            </w:r>
          </w:p>
        </w:tc>
        <w:tc>
          <w:tcPr>
            <w:tcW w:w="1100" w:type="dxa"/>
            <w:tcBorders>
              <w:top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1.267.869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6.996.064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53"/>
              <w:rPr>
                <w:sz w:val="14"/>
              </w:rPr>
            </w:pPr>
            <w:r>
              <w:rPr>
                <w:sz w:val="14"/>
              </w:rPr>
              <w:t>11.415.197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2.465.072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13"/>
              <w:rPr>
                <w:sz w:val="14"/>
              </w:rPr>
            </w:pPr>
            <w:r>
              <w:rPr>
                <w:sz w:val="14"/>
              </w:rPr>
              <w:t>13.880.269</w:t>
            </w:r>
          </w:p>
        </w:tc>
      </w:tr>
      <w:tr w:rsidR="0051414C">
        <w:trPr>
          <w:trHeight w:val="235"/>
        </w:trPr>
        <w:tc>
          <w:tcPr>
            <w:tcW w:w="5810" w:type="dxa"/>
            <w:tcBorders>
              <w:left w:val="nil"/>
              <w:bottom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3. Ministério Público da União e Conselho Nacional do Ministério Público</w:t>
            </w: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83"/>
              <w:rPr>
                <w:b/>
                <w:sz w:val="14"/>
              </w:rPr>
            </w:pPr>
            <w:r>
              <w:rPr>
                <w:b/>
                <w:sz w:val="14"/>
              </w:rPr>
              <w:t>127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8"/>
              <w:rPr>
                <w:b/>
                <w:sz w:val="14"/>
              </w:rPr>
            </w:pPr>
            <w:r>
              <w:rPr>
                <w:b/>
                <w:sz w:val="14"/>
              </w:rPr>
              <w:t>21.724.878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1.892.680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23.617.558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29.469.235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2.354.649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right="213"/>
              <w:rPr>
                <w:b/>
                <w:sz w:val="14"/>
              </w:rPr>
            </w:pPr>
            <w:r>
              <w:rPr>
                <w:b/>
                <w:sz w:val="14"/>
              </w:rPr>
              <w:t>31.823.884</w:t>
            </w:r>
          </w:p>
        </w:tc>
      </w:tr>
      <w:tr w:rsidR="0051414C">
        <w:trPr>
          <w:trHeight w:val="240"/>
        </w:trPr>
        <w:tc>
          <w:tcPr>
            <w:tcW w:w="5810" w:type="dxa"/>
            <w:tcBorders>
              <w:top w:val="single" w:sz="8" w:space="0" w:color="000000"/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9"/>
              <w:ind w:left="2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3.1. Ministério Público Federal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9"/>
              <w:ind w:right="8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9"/>
              <w:ind w:right="83"/>
              <w:rPr>
                <w:b/>
                <w:sz w:val="14"/>
              </w:rPr>
            </w:pPr>
            <w:r>
              <w:rPr>
                <w:b/>
                <w:sz w:val="14"/>
              </w:rPr>
              <w:t>97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29"/>
              <w:ind w:right="148"/>
              <w:rPr>
                <w:b/>
                <w:sz w:val="14"/>
              </w:rPr>
            </w:pPr>
            <w:r>
              <w:rPr>
                <w:b/>
                <w:sz w:val="14"/>
              </w:rPr>
              <w:t>13.687.969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1.498.694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33"/>
              <w:rPr>
                <w:sz w:val="14"/>
              </w:rPr>
            </w:pPr>
            <w:r>
              <w:rPr>
                <w:sz w:val="14"/>
              </w:rPr>
              <w:t>15.186.663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53"/>
              <w:rPr>
                <w:b/>
                <w:sz w:val="14"/>
              </w:rPr>
            </w:pPr>
            <w:r>
              <w:rPr>
                <w:b/>
                <w:sz w:val="14"/>
              </w:rPr>
              <w:t>17.117.420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1.798.433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29"/>
              <w:ind w:right="213"/>
              <w:rPr>
                <w:b/>
                <w:sz w:val="14"/>
              </w:rPr>
            </w:pPr>
            <w:r>
              <w:rPr>
                <w:b/>
                <w:sz w:val="14"/>
              </w:rPr>
              <w:t>18.915.853</w:t>
            </w:r>
          </w:p>
        </w:tc>
      </w:tr>
    </w:tbl>
    <w:p w:rsidR="0051414C" w:rsidRDefault="0051414C">
      <w:pPr>
        <w:rPr>
          <w:sz w:val="14"/>
        </w:rPr>
        <w:sectPr w:rsidR="0051414C">
          <w:footerReference w:type="default" r:id="rId7"/>
          <w:type w:val="continuous"/>
          <w:pgSz w:w="16840" w:h="11910" w:orient="landscape"/>
          <w:pgMar w:top="1080" w:right="940" w:bottom="600" w:left="940" w:header="720" w:footer="403" w:gutter="0"/>
          <w:pgNumType w:start="18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880"/>
        <w:gridCol w:w="660"/>
        <w:gridCol w:w="1200"/>
        <w:gridCol w:w="1100"/>
        <w:gridCol w:w="1200"/>
        <w:gridCol w:w="1200"/>
        <w:gridCol w:w="1120"/>
        <w:gridCol w:w="1530"/>
      </w:tblGrid>
      <w:tr w:rsidR="0051414C">
        <w:trPr>
          <w:trHeight w:val="24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9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3.1.1. Cargos e funções vagos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8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78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sz w:val="14"/>
              </w:rPr>
            </w:pPr>
            <w:r>
              <w:rPr>
                <w:sz w:val="14"/>
              </w:rPr>
              <w:t>13.687.969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33"/>
              <w:rPr>
                <w:sz w:val="14"/>
              </w:rPr>
            </w:pPr>
            <w:r>
              <w:rPr>
                <w:sz w:val="14"/>
              </w:rPr>
              <w:t>1.498.694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15.186.663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sz w:val="14"/>
              </w:rPr>
            </w:pPr>
            <w:r>
              <w:rPr>
                <w:sz w:val="14"/>
              </w:rPr>
              <w:t>17.117.420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33"/>
              <w:rPr>
                <w:sz w:val="14"/>
              </w:rPr>
            </w:pPr>
            <w:r>
              <w:rPr>
                <w:sz w:val="14"/>
              </w:rPr>
              <w:t>1.798.433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29"/>
              <w:ind w:right="203"/>
              <w:rPr>
                <w:sz w:val="14"/>
              </w:rPr>
            </w:pPr>
            <w:r>
              <w:rPr>
                <w:sz w:val="14"/>
              </w:rPr>
              <w:t>18.915.853</w:t>
            </w:r>
          </w:p>
        </w:tc>
      </w:tr>
      <w:tr w:rsidR="0051414C">
        <w:trPr>
          <w:trHeight w:val="24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9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3.2. Ministério Público Militar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2.766.923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185.405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23"/>
              <w:rPr>
                <w:sz w:val="14"/>
              </w:rPr>
            </w:pPr>
            <w:r>
              <w:rPr>
                <w:sz w:val="14"/>
              </w:rPr>
              <w:t>2.952.328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4.539.087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278.108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29"/>
              <w:ind w:right="203"/>
              <w:rPr>
                <w:b/>
                <w:sz w:val="14"/>
              </w:rPr>
            </w:pPr>
            <w:r>
              <w:rPr>
                <w:b/>
                <w:sz w:val="14"/>
              </w:rPr>
              <w:t>4.817.195</w:t>
            </w:r>
          </w:p>
        </w:tc>
      </w:tr>
      <w:tr w:rsidR="0051414C">
        <w:trPr>
          <w:trHeight w:val="235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9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3.2.1. Cargos e funções vagos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8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7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sz w:val="14"/>
              </w:rPr>
            </w:pPr>
            <w:r>
              <w:rPr>
                <w:sz w:val="14"/>
              </w:rPr>
              <w:t>2.766.923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33"/>
              <w:rPr>
                <w:sz w:val="14"/>
              </w:rPr>
            </w:pPr>
            <w:r>
              <w:rPr>
                <w:sz w:val="14"/>
              </w:rPr>
              <w:t>185.405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12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2.952.328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sz w:val="14"/>
              </w:rPr>
            </w:pPr>
            <w:r>
              <w:rPr>
                <w:sz w:val="14"/>
              </w:rPr>
              <w:t>4.539.087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33"/>
              <w:rPr>
                <w:sz w:val="14"/>
              </w:rPr>
            </w:pPr>
            <w:r>
              <w:rPr>
                <w:sz w:val="14"/>
              </w:rPr>
              <w:t>278.108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29"/>
              <w:ind w:right="203"/>
              <w:rPr>
                <w:sz w:val="14"/>
              </w:rPr>
            </w:pPr>
            <w:r>
              <w:rPr>
                <w:sz w:val="14"/>
              </w:rPr>
              <w:t>4.817.195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3.3. Ministério Público do Trabalho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5.269.986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208.581</w:t>
            </w:r>
          </w:p>
        </w:tc>
        <w:tc>
          <w:tcPr>
            <w:tcW w:w="120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5.478.567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7.812.728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278.108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b/>
                <w:sz w:val="14"/>
              </w:rPr>
            </w:pPr>
            <w:r>
              <w:rPr>
                <w:b/>
                <w:sz w:val="14"/>
              </w:rPr>
              <w:t>8.090.836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3.3.1. Cargos e funções vagos</w:t>
            </w:r>
          </w:p>
        </w:tc>
        <w:tc>
          <w:tcPr>
            <w:tcW w:w="88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8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5.269.986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208.581</w:t>
            </w:r>
          </w:p>
        </w:tc>
        <w:tc>
          <w:tcPr>
            <w:tcW w:w="1200" w:type="dxa"/>
            <w:tcBorders>
              <w:top w:val="single" w:sz="12" w:space="0" w:color="FFFFFF"/>
              <w:left w:val="single" w:sz="8" w:space="0" w:color="000000"/>
              <w:bottom w:val="single" w:sz="12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5.478.567</w:t>
            </w:r>
          </w:p>
        </w:tc>
        <w:tc>
          <w:tcPr>
            <w:tcW w:w="1200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7.812.728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278.108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sz w:val="14"/>
              </w:rPr>
            </w:pPr>
            <w:r>
              <w:rPr>
                <w:sz w:val="14"/>
              </w:rPr>
              <w:t>8.090.836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4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4. Defensoria Pública da União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03"/>
              <w:rPr>
                <w:b/>
                <w:sz w:val="14"/>
              </w:rPr>
            </w:pPr>
            <w:r>
              <w:rPr>
                <w:b/>
                <w:sz w:val="14"/>
              </w:rPr>
              <w:t>1.011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979.946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64.773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1.044.719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1.720.000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111.039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right="203"/>
              <w:rPr>
                <w:b/>
                <w:sz w:val="14"/>
              </w:rPr>
            </w:pPr>
            <w:r>
              <w:rPr>
                <w:b/>
                <w:sz w:val="14"/>
              </w:rPr>
              <w:t>1.831.039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4.1. Defensoria Pública da União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03"/>
              <w:rPr>
                <w:b/>
                <w:sz w:val="14"/>
              </w:rPr>
            </w:pPr>
            <w:r>
              <w:rPr>
                <w:b/>
                <w:sz w:val="14"/>
              </w:rPr>
              <w:t>1.011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979.946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64.773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1.044.719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1.720.000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111.039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b/>
                <w:sz w:val="14"/>
              </w:rPr>
            </w:pPr>
            <w:r>
              <w:rPr>
                <w:b/>
                <w:sz w:val="14"/>
              </w:rPr>
              <w:t>1.831.039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409"/>
              <w:jc w:val="left"/>
              <w:rPr>
                <w:sz w:val="14"/>
              </w:rPr>
            </w:pPr>
            <w:r>
              <w:rPr>
                <w:sz w:val="14"/>
              </w:rPr>
              <w:t>4.1.1. Cargos e funções vagos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979.946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64.773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1.044.719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1.720.000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111.039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sz w:val="14"/>
              </w:rPr>
            </w:pPr>
            <w:r>
              <w:rPr>
                <w:sz w:val="14"/>
              </w:rPr>
              <w:t>1.831.039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409"/>
              <w:jc w:val="left"/>
              <w:rPr>
                <w:sz w:val="14"/>
              </w:rPr>
            </w:pPr>
            <w:r>
              <w:rPr>
                <w:sz w:val="14"/>
              </w:rPr>
              <w:t>4.1.1. PL nº 7.922, de 2014 - Criação de cargos efetivos (4)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811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2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1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0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2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1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18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409"/>
              <w:jc w:val="left"/>
              <w:rPr>
                <w:sz w:val="14"/>
              </w:rPr>
            </w:pPr>
            <w:r>
              <w:rPr>
                <w:sz w:val="14"/>
              </w:rPr>
              <w:t>4.1.2. PL nº 7.923, de 2014 - Criação de cargos e funções comissionadas (4)</w:t>
            </w: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2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1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0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24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2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1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12" w:space="0" w:color="000000"/>
              <w:right w:val="nil"/>
            </w:tcBorders>
          </w:tcPr>
          <w:p w:rsidR="0051414C" w:rsidRDefault="00816F11">
            <w:pPr>
              <w:pStyle w:val="TableParagraph"/>
              <w:ind w:right="182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4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5. Poder Executivo</w:t>
            </w:r>
            <w:r w:rsidR="00920675">
              <w:rPr>
                <w:b/>
                <w:sz w:val="14"/>
              </w:rPr>
              <w:t xml:space="preserve">  </w:t>
            </w:r>
            <w:r w:rsidR="00920675" w:rsidRPr="004300A3">
              <w:rPr>
                <w:b/>
                <w:sz w:val="18"/>
                <w:szCs w:val="18"/>
              </w:rPr>
              <w:t>(Vide Lei nº 14.178, de 2021)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48.679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2.123.660.076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424.242.395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2.547.902.471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4.098.488.919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850.039.340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right="203"/>
              <w:rPr>
                <w:b/>
                <w:sz w:val="14"/>
              </w:rPr>
            </w:pPr>
            <w:r>
              <w:rPr>
                <w:b/>
                <w:sz w:val="14"/>
              </w:rPr>
              <w:t>4.948.528.259</w:t>
            </w:r>
          </w:p>
        </w:tc>
      </w:tr>
      <w:tr w:rsidR="0051414C">
        <w:trPr>
          <w:trHeight w:val="390"/>
        </w:trPr>
        <w:tc>
          <w:tcPr>
            <w:tcW w:w="581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5.1. Criação e provimentos de cargos e funções, exclusive substituição de terceirizados -</w:t>
            </w:r>
          </w:p>
          <w:p w:rsidR="0051414C" w:rsidRDefault="00816F11">
            <w:pPr>
              <w:pStyle w:val="TableParagraph"/>
              <w:spacing w:before="39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Civis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816F11">
            <w:pPr>
              <w:pStyle w:val="TableParagraph"/>
              <w:spacing w:before="0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816F11">
            <w:pPr>
              <w:pStyle w:val="TableParagraph"/>
              <w:spacing w:before="0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46.064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816F11">
            <w:pPr>
              <w:pStyle w:val="TableParagraph"/>
              <w:spacing w:before="0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1.809.621.703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816F11">
            <w:pPr>
              <w:pStyle w:val="TableParagraph"/>
              <w:spacing w:before="0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422.021.609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816F11">
            <w:pPr>
              <w:pStyle w:val="TableParagraph"/>
              <w:spacing w:before="0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2.231.643.312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4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816F11">
            <w:pPr>
              <w:pStyle w:val="TableParagraph"/>
              <w:spacing w:before="0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3.697.950.863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816F11">
            <w:pPr>
              <w:pStyle w:val="TableParagraph"/>
              <w:spacing w:before="0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843.376.982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51414C" w:rsidRDefault="00816F11">
            <w:pPr>
              <w:pStyle w:val="TableParagraph"/>
              <w:spacing w:before="0"/>
              <w:ind w:right="203"/>
              <w:rPr>
                <w:b/>
                <w:sz w:val="14"/>
              </w:rPr>
            </w:pPr>
            <w:r>
              <w:rPr>
                <w:b/>
                <w:sz w:val="14"/>
              </w:rPr>
              <w:t>4.541.327.845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409"/>
              <w:jc w:val="left"/>
              <w:rPr>
                <w:sz w:val="14"/>
              </w:rPr>
            </w:pPr>
            <w:r>
              <w:rPr>
                <w:sz w:val="14"/>
              </w:rPr>
              <w:t>5.1.1. Cargos, funções e gratificações vagos (5)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8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sz w:val="14"/>
              </w:rPr>
            </w:pPr>
            <w:r>
              <w:rPr>
                <w:sz w:val="14"/>
              </w:rPr>
              <w:t>12.235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471.498.650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47.347.154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518.845.804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954.812.760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94.028.072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sz w:val="14"/>
              </w:rPr>
            </w:pPr>
            <w:r>
              <w:rPr>
                <w:sz w:val="14"/>
              </w:rPr>
              <w:t>1.048.840.832</w:t>
            </w:r>
          </w:p>
        </w:tc>
      </w:tr>
      <w:tr w:rsidR="0051414C">
        <w:trPr>
          <w:trHeight w:val="435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 w:line="297" w:lineRule="auto"/>
              <w:ind w:left="409" w:right="496"/>
              <w:jc w:val="left"/>
              <w:rPr>
                <w:sz w:val="14"/>
              </w:rPr>
            </w:pPr>
            <w:r>
              <w:rPr>
                <w:sz w:val="14"/>
              </w:rPr>
              <w:t>5.1.2. Banco de Professor-Equivalente e Quadro de Referência dos Cargos de Técnico- Administrativos em Educação (6)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0"/>
              <w:ind w:right="8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0"/>
              <w:ind w:right="78"/>
              <w:rPr>
                <w:sz w:val="14"/>
              </w:rPr>
            </w:pPr>
            <w:r>
              <w:rPr>
                <w:sz w:val="14"/>
              </w:rPr>
              <w:t>33.829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0"/>
              <w:ind w:right="143"/>
              <w:rPr>
                <w:sz w:val="14"/>
              </w:rPr>
            </w:pPr>
            <w:r>
              <w:rPr>
                <w:sz w:val="14"/>
              </w:rPr>
              <w:t>1.338.123.053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0"/>
              <w:ind w:right="133"/>
              <w:rPr>
                <w:sz w:val="14"/>
              </w:rPr>
            </w:pPr>
            <w:r>
              <w:rPr>
                <w:sz w:val="14"/>
              </w:rPr>
              <w:t>374.674.455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51414C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0"/>
              <w:ind w:right="123"/>
              <w:rPr>
                <w:sz w:val="14"/>
              </w:rPr>
            </w:pPr>
            <w:r>
              <w:rPr>
                <w:sz w:val="14"/>
              </w:rPr>
              <w:t>1.712.797.508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0"/>
              <w:ind w:right="143"/>
              <w:rPr>
                <w:sz w:val="14"/>
              </w:rPr>
            </w:pPr>
            <w:r>
              <w:rPr>
                <w:sz w:val="14"/>
              </w:rPr>
              <w:t>2.743.138.103</w:t>
            </w:r>
          </w:p>
        </w:tc>
        <w:tc>
          <w:tcPr>
            <w:tcW w:w="1120" w:type="dxa"/>
            <w:tcBorders>
              <w:top w:val="single" w:sz="12" w:space="0" w:color="FFFFFF"/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0"/>
              <w:ind w:right="133"/>
              <w:rPr>
                <w:sz w:val="14"/>
              </w:rPr>
            </w:pPr>
            <w:r>
              <w:rPr>
                <w:sz w:val="14"/>
              </w:rPr>
              <w:t>749.348.910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51414C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51414C" w:rsidRDefault="00816F11">
            <w:pPr>
              <w:pStyle w:val="TableParagraph"/>
              <w:spacing w:before="0"/>
              <w:ind w:right="203"/>
              <w:rPr>
                <w:sz w:val="14"/>
              </w:rPr>
            </w:pPr>
            <w:r>
              <w:rPr>
                <w:sz w:val="14"/>
              </w:rPr>
              <w:t>3.492.487.013</w:t>
            </w:r>
          </w:p>
        </w:tc>
      </w:tr>
      <w:tr w:rsidR="0051414C">
        <w:trPr>
          <w:trHeight w:val="235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9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5.3. Fixação de efetivos - Militares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1.187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279.820.332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279.820.332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279.820.332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29"/>
              <w:ind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29"/>
              <w:ind w:right="203"/>
              <w:rPr>
                <w:b/>
                <w:sz w:val="14"/>
              </w:rPr>
            </w:pPr>
            <w:r>
              <w:rPr>
                <w:b/>
                <w:sz w:val="14"/>
              </w:rPr>
              <w:t>279.820.332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409"/>
              <w:jc w:val="left"/>
              <w:rPr>
                <w:sz w:val="14"/>
              </w:rPr>
            </w:pPr>
            <w:r>
              <w:rPr>
                <w:sz w:val="14"/>
              </w:rPr>
              <w:t>5.3.1. Fixação de Efetivos - Aeronáutica, Exército e Marinha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8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sz w:val="14"/>
              </w:rPr>
            </w:pPr>
            <w:r>
              <w:rPr>
                <w:sz w:val="14"/>
              </w:rPr>
              <w:t>1.187</w:t>
            </w:r>
          </w:p>
        </w:tc>
        <w:tc>
          <w:tcPr>
            <w:tcW w:w="120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279.820.332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1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279.820.332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279.820.332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1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sz w:val="14"/>
              </w:rPr>
            </w:pPr>
            <w:r>
              <w:rPr>
                <w:sz w:val="14"/>
              </w:rPr>
              <w:t>279.820.332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5.4. Fundo Constitucional do Distrito Federal - FCDF</w:t>
            </w:r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8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1.428</w:t>
            </w:r>
          </w:p>
        </w:tc>
        <w:tc>
          <w:tcPr>
            <w:tcW w:w="120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34.218.041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2.220.786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36.438.827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120.717.724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6.662.358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b/>
                <w:sz w:val="14"/>
              </w:rPr>
            </w:pPr>
            <w:r>
              <w:rPr>
                <w:b/>
                <w:sz w:val="14"/>
              </w:rPr>
              <w:t>127.380.082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409"/>
              <w:jc w:val="left"/>
              <w:rPr>
                <w:sz w:val="14"/>
              </w:rPr>
            </w:pPr>
            <w:r>
              <w:rPr>
                <w:sz w:val="14"/>
              </w:rPr>
              <w:t xml:space="preserve">5.4.1. Fixação de Efetivos </w:t>
            </w:r>
            <w:r w:rsidR="002943E1">
              <w:rPr>
                <w:sz w:val="14"/>
              </w:rPr>
              <w:t>–</w:t>
            </w:r>
            <w:r>
              <w:rPr>
                <w:sz w:val="14"/>
              </w:rPr>
              <w:t xml:space="preserve"> CBMDF</w:t>
            </w:r>
            <w:r w:rsidR="002943E1">
              <w:rPr>
                <w:sz w:val="14"/>
              </w:rPr>
              <w:t xml:space="preserve">    </w:t>
            </w:r>
            <w:r w:rsidR="002943E1" w:rsidRPr="002943E1">
              <w:rPr>
                <w:sz w:val="16"/>
                <w:szCs w:val="16"/>
              </w:rPr>
              <w:t xml:space="preserve"> </w:t>
            </w:r>
            <w:hyperlink r:id="rId8" w:anchor="promulgacao" w:history="1">
              <w:r w:rsidR="002943E1" w:rsidRPr="002943E1">
                <w:rPr>
                  <w:rStyle w:val="Hyperlink"/>
                  <w:sz w:val="16"/>
                  <w:szCs w:val="16"/>
                </w:rPr>
                <w:t>(Promulgação partes vetadas)</w:t>
              </w:r>
            </w:hyperlink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8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sz w:val="14"/>
              </w:rPr>
            </w:pPr>
            <w:r>
              <w:rPr>
                <w:sz w:val="14"/>
              </w:rPr>
              <w:t>378</w:t>
            </w:r>
          </w:p>
        </w:tc>
        <w:tc>
          <w:tcPr>
            <w:tcW w:w="120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8.737.218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8.737.218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38.050.625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sz w:val="14"/>
              </w:rPr>
            </w:pPr>
            <w:r>
              <w:rPr>
                <w:sz w:val="14"/>
              </w:rPr>
              <w:t>38.050.625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409"/>
              <w:jc w:val="left"/>
              <w:rPr>
                <w:sz w:val="14"/>
              </w:rPr>
            </w:pPr>
            <w:r>
              <w:rPr>
                <w:sz w:val="14"/>
              </w:rPr>
              <w:t xml:space="preserve">5.4.2. Fixação de Efetivos </w:t>
            </w:r>
            <w:r w:rsidR="002943E1">
              <w:rPr>
                <w:sz w:val="14"/>
              </w:rPr>
              <w:t>–</w:t>
            </w:r>
            <w:r>
              <w:rPr>
                <w:sz w:val="14"/>
              </w:rPr>
              <w:t xml:space="preserve"> PMDF</w:t>
            </w:r>
            <w:r w:rsidR="002943E1">
              <w:rPr>
                <w:sz w:val="14"/>
              </w:rPr>
              <w:t xml:space="preserve">       </w:t>
            </w:r>
            <w:hyperlink r:id="rId9" w:anchor="promulgacao" w:history="1">
              <w:r w:rsidR="002943E1" w:rsidRPr="002943E1">
                <w:rPr>
                  <w:rStyle w:val="Hyperlink"/>
                  <w:sz w:val="16"/>
                  <w:szCs w:val="16"/>
                </w:rPr>
                <w:t>(Promulgação partes vetadas)</w:t>
              </w:r>
            </w:hyperlink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8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20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13.267.323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13.267.323</w:t>
            </w:r>
          </w:p>
        </w:tc>
        <w:tc>
          <w:tcPr>
            <w:tcW w:w="1200" w:type="dxa"/>
            <w:tcBorders>
              <w:left w:val="single" w:sz="24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45.096.494</w:t>
            </w:r>
          </w:p>
        </w:tc>
        <w:tc>
          <w:tcPr>
            <w:tcW w:w="1120" w:type="dxa"/>
            <w:tcBorders>
              <w:left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sz w:val="14"/>
              </w:rPr>
            </w:pPr>
            <w:r>
              <w:rPr>
                <w:sz w:val="14"/>
              </w:rPr>
              <w:t>45.096.494</w:t>
            </w:r>
          </w:p>
        </w:tc>
      </w:tr>
      <w:tr w:rsidR="0051414C">
        <w:trPr>
          <w:trHeight w:val="230"/>
        </w:trPr>
        <w:tc>
          <w:tcPr>
            <w:tcW w:w="5810" w:type="dxa"/>
            <w:tcBorders>
              <w:left w:val="nil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409"/>
              <w:jc w:val="left"/>
              <w:rPr>
                <w:sz w:val="14"/>
              </w:rPr>
            </w:pPr>
            <w:r>
              <w:rPr>
                <w:sz w:val="14"/>
              </w:rPr>
              <w:t>5.4.3. Fixação de Efetivos - PCDF</w:t>
            </w:r>
          </w:p>
        </w:tc>
        <w:tc>
          <w:tcPr>
            <w:tcW w:w="88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81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78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200" w:type="dxa"/>
            <w:tcBorders>
              <w:top w:val="single" w:sz="12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12.213.500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2.220.786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12" w:space="0" w:color="000000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14.434.286</w:t>
            </w:r>
          </w:p>
        </w:tc>
        <w:tc>
          <w:tcPr>
            <w:tcW w:w="1200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37.570.605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6.662.358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ind w:right="203"/>
              <w:rPr>
                <w:sz w:val="14"/>
              </w:rPr>
            </w:pPr>
            <w:r>
              <w:rPr>
                <w:sz w:val="14"/>
              </w:rPr>
              <w:t>44.232.963</w:t>
            </w:r>
          </w:p>
        </w:tc>
      </w:tr>
      <w:tr w:rsidR="0051414C">
        <w:trPr>
          <w:trHeight w:val="229"/>
        </w:trPr>
        <w:tc>
          <w:tcPr>
            <w:tcW w:w="5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2250" w:right="22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 DO ITEM I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03"/>
              <w:rPr>
                <w:b/>
                <w:sz w:val="14"/>
              </w:rPr>
            </w:pPr>
            <w:r>
              <w:rPr>
                <w:b/>
                <w:sz w:val="14"/>
              </w:rPr>
              <w:t>2.578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51.428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2.444.561.660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462.848.107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2.907.409.767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4.512.986.701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896.701.769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right="203"/>
              <w:rPr>
                <w:b/>
                <w:sz w:val="14"/>
              </w:rPr>
            </w:pPr>
            <w:r>
              <w:rPr>
                <w:b/>
                <w:sz w:val="14"/>
              </w:rPr>
              <w:t>5.409.688.470</w:t>
            </w:r>
          </w:p>
        </w:tc>
      </w:tr>
    </w:tbl>
    <w:p w:rsidR="0051414C" w:rsidRDefault="0051414C">
      <w:pPr>
        <w:pStyle w:val="Corpodetexto"/>
        <w:spacing w:before="7"/>
        <w:rPr>
          <w:sz w:val="16"/>
        </w:rPr>
      </w:pPr>
    </w:p>
    <w:p w:rsidR="0051414C" w:rsidRDefault="00816F11">
      <w:pPr>
        <w:pStyle w:val="PargrafodaLista"/>
        <w:numPr>
          <w:ilvl w:val="0"/>
          <w:numId w:val="2"/>
        </w:numPr>
        <w:tabs>
          <w:tab w:val="left" w:pos="342"/>
        </w:tabs>
        <w:ind w:left="341" w:hanging="180"/>
        <w:jc w:val="both"/>
        <w:rPr>
          <w:b/>
          <w:sz w:val="14"/>
        </w:rPr>
      </w:pPr>
      <w:r>
        <w:rPr>
          <w:b/>
          <w:sz w:val="14"/>
        </w:rPr>
        <w:t>ALTERAÇÃO DE ESTRUTURA DE CARREIRAS E AUMENTO DE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REMUNERAÇÃO:</w:t>
      </w:r>
    </w:p>
    <w:p w:rsidR="0051414C" w:rsidRDefault="0051414C">
      <w:pPr>
        <w:pStyle w:val="Corpodetexto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0"/>
        <w:gridCol w:w="1200"/>
        <w:gridCol w:w="1100"/>
        <w:gridCol w:w="1200"/>
        <w:gridCol w:w="1200"/>
        <w:gridCol w:w="1120"/>
        <w:gridCol w:w="1530"/>
      </w:tblGrid>
      <w:tr w:rsidR="0051414C">
        <w:trPr>
          <w:trHeight w:val="230"/>
        </w:trPr>
        <w:tc>
          <w:tcPr>
            <w:tcW w:w="7350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C0C0C0"/>
          </w:tcPr>
          <w:p w:rsidR="0051414C" w:rsidRDefault="0051414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51414C" w:rsidRDefault="00816F11">
            <w:pPr>
              <w:pStyle w:val="TableParagraph"/>
              <w:spacing w:before="100"/>
              <w:ind w:left="3069" w:right="30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DISCRIMINAÇÃO</w:t>
            </w:r>
          </w:p>
        </w:tc>
        <w:tc>
          <w:tcPr>
            <w:tcW w:w="7350" w:type="dxa"/>
            <w:gridSpan w:val="6"/>
            <w:tcBorders>
              <w:left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left="3059" w:right="30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DESPESA</w:t>
            </w:r>
          </w:p>
        </w:tc>
      </w:tr>
      <w:tr w:rsidR="0051414C">
        <w:trPr>
          <w:trHeight w:val="230"/>
        </w:trPr>
        <w:tc>
          <w:tcPr>
            <w:tcW w:w="7350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  <w:tcBorders>
              <w:left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left="1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 EXERCÍCIO (7)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left="1381" w:right="14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ANUALIZADA</w:t>
            </w:r>
          </w:p>
        </w:tc>
      </w:tr>
      <w:tr w:rsidR="0051414C">
        <w:trPr>
          <w:trHeight w:val="230"/>
        </w:trPr>
        <w:tc>
          <w:tcPr>
            <w:tcW w:w="7350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C0C0C0"/>
          </w:tcPr>
          <w:p w:rsidR="0051414C" w:rsidRDefault="0051414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PRIMÁRIA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FINANCEIRA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left="3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PRIMÁRIA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FINANCEIRA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left="491" w:right="4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51414C">
        <w:trPr>
          <w:trHeight w:val="230"/>
        </w:trPr>
        <w:tc>
          <w:tcPr>
            <w:tcW w:w="7350" w:type="dxa"/>
            <w:tcBorders>
              <w:left w:val="nil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 Defensoria Pública da União</w:t>
            </w:r>
          </w:p>
        </w:tc>
        <w:tc>
          <w:tcPr>
            <w:tcW w:w="1200" w:type="dxa"/>
            <w:shd w:val="clear" w:color="auto" w:fill="C0C0C0"/>
          </w:tcPr>
          <w:p w:rsidR="0051414C" w:rsidRDefault="00816F11">
            <w:pPr>
              <w:pStyle w:val="TableParagraph"/>
              <w:ind w:right="11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0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2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right="18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</w:tr>
      <w:tr w:rsidR="0051414C">
        <w:trPr>
          <w:trHeight w:val="230"/>
        </w:trPr>
        <w:tc>
          <w:tcPr>
            <w:tcW w:w="7350" w:type="dxa"/>
            <w:tcBorders>
              <w:left w:val="nil"/>
              <w:bottom w:val="single" w:sz="8" w:space="0" w:color="FFFFFF"/>
            </w:tcBorders>
          </w:tcPr>
          <w:p w:rsidR="0051414C" w:rsidRDefault="00816F11">
            <w:pPr>
              <w:pStyle w:val="TableParagraph"/>
              <w:spacing w:before="4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1.1. Defensoria Pública da União</w:t>
            </w:r>
          </w:p>
        </w:tc>
        <w:tc>
          <w:tcPr>
            <w:tcW w:w="1200" w:type="dxa"/>
            <w:tcBorders>
              <w:bottom w:val="single" w:sz="12" w:space="0" w:color="FFFFFF"/>
            </w:tcBorders>
          </w:tcPr>
          <w:p w:rsidR="0051414C" w:rsidRDefault="00816F11">
            <w:pPr>
              <w:pStyle w:val="TableParagraph"/>
              <w:ind w:right="11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FFFFFF"/>
              <w:right w:val="single" w:sz="24" w:space="0" w:color="000000"/>
            </w:tcBorders>
          </w:tcPr>
          <w:p w:rsidR="0051414C" w:rsidRDefault="00816F11">
            <w:pPr>
              <w:pStyle w:val="TableParagraph"/>
              <w:ind w:right="10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2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ind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ind w:right="18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</w:tr>
      <w:tr w:rsidR="0051414C">
        <w:trPr>
          <w:trHeight w:val="429"/>
        </w:trPr>
        <w:tc>
          <w:tcPr>
            <w:tcW w:w="7350" w:type="dxa"/>
            <w:tcBorders>
              <w:top w:val="single" w:sz="8" w:space="0" w:color="FFFFFF"/>
              <w:left w:val="nil"/>
            </w:tcBorders>
          </w:tcPr>
          <w:p w:rsidR="0051414C" w:rsidRDefault="00816F11">
            <w:pPr>
              <w:pStyle w:val="TableParagraph"/>
              <w:spacing w:before="4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1.1.1. PL nº 7.836/2014 - Câmara dos Deputados - Gratificação por exercício cumulativo de ofícios (4)</w:t>
            </w:r>
          </w:p>
        </w:tc>
        <w:tc>
          <w:tcPr>
            <w:tcW w:w="1200" w:type="dxa"/>
            <w:tcBorders>
              <w:top w:val="single" w:sz="12" w:space="0" w:color="FFFFFF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0" w:type="dxa"/>
            <w:tcBorders>
              <w:top w:val="single" w:sz="8" w:space="0" w:color="FFFFFF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000000"/>
              <w:right w:val="single" w:sz="24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nil"/>
            </w:tcBorders>
          </w:tcPr>
          <w:p w:rsidR="0051414C" w:rsidRDefault="0051414C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51414C">
        <w:trPr>
          <w:trHeight w:val="230"/>
        </w:trPr>
        <w:tc>
          <w:tcPr>
            <w:tcW w:w="7350" w:type="dxa"/>
            <w:tcBorders>
              <w:left w:val="nil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2991" w:right="30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 DO ITEM II</w:t>
            </w:r>
          </w:p>
        </w:tc>
        <w:tc>
          <w:tcPr>
            <w:tcW w:w="1200" w:type="dxa"/>
            <w:shd w:val="clear" w:color="auto" w:fill="C0C0C0"/>
          </w:tcPr>
          <w:p w:rsidR="0051414C" w:rsidRDefault="00816F11">
            <w:pPr>
              <w:pStyle w:val="TableParagraph"/>
              <w:ind w:right="116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24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0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2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ind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ind w:right="18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</w:tr>
    </w:tbl>
    <w:p w:rsidR="0051414C" w:rsidRDefault="00816F11">
      <w:pPr>
        <w:pStyle w:val="PargrafodaLista"/>
        <w:numPr>
          <w:ilvl w:val="0"/>
          <w:numId w:val="1"/>
        </w:numPr>
        <w:tabs>
          <w:tab w:val="left" w:pos="383"/>
        </w:tabs>
        <w:spacing w:before="10" w:line="297" w:lineRule="auto"/>
        <w:ind w:right="155" w:firstLine="0"/>
        <w:jc w:val="both"/>
        <w:rPr>
          <w:sz w:val="14"/>
        </w:rPr>
      </w:pPr>
      <w:r>
        <w:rPr>
          <w:sz w:val="14"/>
        </w:rPr>
        <w:t xml:space="preserve">Para fins de reposição, considera-se exclusivamente o preenchimento de cargos  efetivos  e  cargos/funções  comissionadas  ocupadas  em março de 2019,  cujas despesas  compunham  a  base de  projeção  para  definição  dos  limites de  "Pessoal  e Encargos Sociais" para 2020 e que venham a vagar </w:t>
      </w:r>
      <w:r>
        <w:rPr>
          <w:i/>
          <w:sz w:val="14"/>
        </w:rPr>
        <w:t xml:space="preserve">a posteriori </w:t>
      </w:r>
      <w:r>
        <w:rPr>
          <w:sz w:val="14"/>
        </w:rPr>
        <w:t>, não gerando, impacto orçamentário. Neste contexto, excluem-se as vagas originadas de aposentadorias e falecimentos que acarretem pagamento de pensões, por se tratarem de mera  reclassificação orçamentária, ou seja, não geram economia em termos de impactos</w:t>
      </w:r>
      <w:r>
        <w:rPr>
          <w:spacing w:val="-2"/>
          <w:sz w:val="14"/>
        </w:rPr>
        <w:t xml:space="preserve"> </w:t>
      </w:r>
      <w:r>
        <w:rPr>
          <w:sz w:val="14"/>
        </w:rPr>
        <w:t>orçamentários.</w:t>
      </w:r>
    </w:p>
    <w:p w:rsidR="0051414C" w:rsidRDefault="00816F11">
      <w:pPr>
        <w:pStyle w:val="PargrafodaLista"/>
        <w:numPr>
          <w:ilvl w:val="0"/>
          <w:numId w:val="1"/>
        </w:numPr>
        <w:tabs>
          <w:tab w:val="left" w:pos="361"/>
        </w:tabs>
        <w:spacing w:before="121" w:line="297" w:lineRule="auto"/>
        <w:ind w:right="1350" w:firstLine="0"/>
        <w:rPr>
          <w:sz w:val="14"/>
        </w:rPr>
      </w:pPr>
      <w:r>
        <w:rPr>
          <w:sz w:val="14"/>
        </w:rPr>
        <w:t>Refere-se a Projeto de Lei de criação do Tribunal Regional Federal da 6ª Região, com sede em Belo Horizonte e jurisdição no estado de Minas Gerais. A criação e o provimento não acarretarão impacto orçamentário, haja vista que serão provenientes de transformação de cargos existentes no âmbito da 1ª</w:t>
      </w:r>
      <w:r>
        <w:rPr>
          <w:spacing w:val="-1"/>
          <w:sz w:val="14"/>
        </w:rPr>
        <w:t xml:space="preserve"> </w:t>
      </w:r>
      <w:r>
        <w:rPr>
          <w:sz w:val="14"/>
        </w:rPr>
        <w:t>Região.</w:t>
      </w:r>
    </w:p>
    <w:p w:rsidR="0051414C" w:rsidRDefault="0051414C">
      <w:pPr>
        <w:spacing w:line="297" w:lineRule="auto"/>
        <w:rPr>
          <w:sz w:val="14"/>
        </w:rPr>
        <w:sectPr w:rsidR="0051414C">
          <w:pgSz w:w="16840" w:h="11910" w:orient="landscape"/>
          <w:pgMar w:top="1100" w:right="940" w:bottom="680" w:left="940" w:header="0" w:footer="403" w:gutter="0"/>
          <w:cols w:space="720"/>
        </w:sectPr>
      </w:pPr>
    </w:p>
    <w:p w:rsidR="0051414C" w:rsidRDefault="00816F11">
      <w:pPr>
        <w:pStyle w:val="PargrafodaLista"/>
        <w:numPr>
          <w:ilvl w:val="0"/>
          <w:numId w:val="1"/>
        </w:numPr>
        <w:tabs>
          <w:tab w:val="left" w:pos="363"/>
        </w:tabs>
        <w:spacing w:before="64" w:line="297" w:lineRule="auto"/>
        <w:ind w:right="173" w:firstLine="0"/>
        <w:rPr>
          <w:sz w:val="1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674509</wp:posOffset>
            </wp:positionH>
            <wp:positionV relativeFrom="page">
              <wp:posOffset>3200400</wp:posOffset>
            </wp:positionV>
            <wp:extent cx="8398382" cy="127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382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674509</wp:posOffset>
            </wp:positionH>
            <wp:positionV relativeFrom="page">
              <wp:posOffset>3695700</wp:posOffset>
            </wp:positionV>
            <wp:extent cx="8398382" cy="127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382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674509</wp:posOffset>
            </wp:positionH>
            <wp:positionV relativeFrom="page">
              <wp:posOffset>4191000</wp:posOffset>
            </wp:positionV>
            <wp:extent cx="8398382" cy="127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382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674509</wp:posOffset>
            </wp:positionH>
            <wp:positionV relativeFrom="page">
              <wp:posOffset>4686300</wp:posOffset>
            </wp:positionV>
            <wp:extent cx="8398382" cy="1276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382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674509</wp:posOffset>
            </wp:positionH>
            <wp:positionV relativeFrom="page">
              <wp:posOffset>5181600</wp:posOffset>
            </wp:positionV>
            <wp:extent cx="8398382" cy="127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382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674509</wp:posOffset>
            </wp:positionH>
            <wp:positionV relativeFrom="page">
              <wp:posOffset>6172200</wp:posOffset>
            </wp:positionV>
            <wp:extent cx="8398382" cy="127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382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674509</wp:posOffset>
            </wp:positionH>
            <wp:positionV relativeFrom="page">
              <wp:posOffset>6667500</wp:posOffset>
            </wp:positionV>
            <wp:extent cx="8398383" cy="1276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383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674509</wp:posOffset>
            </wp:positionH>
            <wp:positionV relativeFrom="page">
              <wp:posOffset>6832600</wp:posOffset>
            </wp:positionV>
            <wp:extent cx="8273033" cy="1257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033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Refere-se a Projeto  de Lei de ratificação da criação de cargos  e funções  comissionadas  efetivada por  ato administrativo,  cujas despesas  já vêm compondo  a folha de pagamento  do  Órgão ao  longo  dos  últimos  anos,  não  implicando  em acréscimos de despesas.</w:t>
      </w:r>
    </w:p>
    <w:p w:rsidR="0051414C" w:rsidRDefault="00816F11">
      <w:pPr>
        <w:pStyle w:val="PargrafodaLista"/>
        <w:numPr>
          <w:ilvl w:val="0"/>
          <w:numId w:val="1"/>
        </w:numPr>
        <w:tabs>
          <w:tab w:val="left" w:pos="361"/>
        </w:tabs>
        <w:spacing w:before="141"/>
        <w:ind w:left="360" w:hanging="199"/>
        <w:rPr>
          <w:sz w:val="14"/>
        </w:rPr>
      </w:pPr>
      <w:r>
        <w:rPr>
          <w:sz w:val="14"/>
        </w:rPr>
        <w:t>Conforme Manifestação nº 3891830 - DPGU/AJUR DPGU, de 20 de agosto de</w:t>
      </w:r>
      <w:r>
        <w:rPr>
          <w:spacing w:val="-4"/>
          <w:sz w:val="14"/>
        </w:rPr>
        <w:t xml:space="preserve"> </w:t>
      </w:r>
      <w:r>
        <w:rPr>
          <w:sz w:val="14"/>
        </w:rPr>
        <w:t>2020.</w:t>
      </w:r>
    </w:p>
    <w:p w:rsidR="0051414C" w:rsidRDefault="00816F11">
      <w:pPr>
        <w:pStyle w:val="PargrafodaLista"/>
        <w:numPr>
          <w:ilvl w:val="0"/>
          <w:numId w:val="1"/>
        </w:numPr>
        <w:tabs>
          <w:tab w:val="left" w:pos="361"/>
        </w:tabs>
        <w:spacing w:before="99"/>
        <w:ind w:left="360" w:hanging="199"/>
        <w:rPr>
          <w:sz w:val="14"/>
        </w:rPr>
      </w:pPr>
      <w:r>
        <w:rPr>
          <w:sz w:val="14"/>
        </w:rPr>
        <w:t>Refere-se às gratificações de que trata o inciso VI, do art. 109, do Projeto de Lei de Diretrizes Orçamentárias para 2021,</w:t>
      </w:r>
      <w:r>
        <w:rPr>
          <w:spacing w:val="-9"/>
          <w:sz w:val="14"/>
        </w:rPr>
        <w:t xml:space="preserve"> </w:t>
      </w:r>
      <w:r>
        <w:rPr>
          <w:sz w:val="14"/>
        </w:rPr>
        <w:t>PLDO-2021.</w:t>
      </w:r>
    </w:p>
    <w:p w:rsidR="0051414C" w:rsidRDefault="00816F11">
      <w:pPr>
        <w:pStyle w:val="PargrafodaLista"/>
        <w:numPr>
          <w:ilvl w:val="0"/>
          <w:numId w:val="1"/>
        </w:numPr>
        <w:tabs>
          <w:tab w:val="left" w:pos="363"/>
        </w:tabs>
        <w:spacing w:before="99" w:line="297" w:lineRule="auto"/>
        <w:ind w:right="184" w:firstLine="0"/>
        <w:rPr>
          <w:sz w:val="14"/>
        </w:rPr>
      </w:pPr>
      <w:r>
        <w:rPr>
          <w:sz w:val="14"/>
        </w:rPr>
        <w:t>Limite físico e financeiro destinado a provimentos de cargos efetivos que compõem o Banco de Professor-Equivalente  e o Quadro  de Referência dos  Cargos  de Técnico-Administrativos  em Educação,  nos  termos dos  Decretos nºs  7.232,  de  19  de julho de 2010; 7.311 e 7.312, ambos de 22 de setembro de 2010; 7.485, de 18 de maio de 2011 e 8.260, de 29 de maio de</w:t>
      </w:r>
      <w:r>
        <w:rPr>
          <w:spacing w:val="-3"/>
          <w:sz w:val="14"/>
        </w:rPr>
        <w:t xml:space="preserve"> </w:t>
      </w:r>
      <w:r>
        <w:rPr>
          <w:sz w:val="14"/>
        </w:rPr>
        <w:t>2014.</w:t>
      </w:r>
    </w:p>
    <w:p w:rsidR="0051414C" w:rsidRDefault="00816F11">
      <w:pPr>
        <w:pStyle w:val="PargrafodaLista"/>
        <w:numPr>
          <w:ilvl w:val="0"/>
          <w:numId w:val="1"/>
        </w:numPr>
        <w:tabs>
          <w:tab w:val="left" w:pos="361"/>
        </w:tabs>
        <w:spacing w:before="121"/>
        <w:ind w:left="360" w:hanging="199"/>
        <w:rPr>
          <w:sz w:val="14"/>
        </w:rPr>
      </w:pPr>
      <w:r>
        <w:rPr>
          <w:noProof/>
          <w:lang w:val="pt-BR" w:eastAsia="pt-BR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674509</wp:posOffset>
            </wp:positionH>
            <wp:positionV relativeFrom="paragraph">
              <wp:posOffset>1049174</wp:posOffset>
            </wp:positionV>
            <wp:extent cx="8398382" cy="12763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382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Detalhamento das programações orçamentárias em nível de Esfera/Unidade/Funcional</w:t>
      </w:r>
      <w:r>
        <w:rPr>
          <w:spacing w:val="-3"/>
          <w:sz w:val="14"/>
        </w:rPr>
        <w:t xml:space="preserve"> </w:t>
      </w:r>
      <w:r>
        <w:rPr>
          <w:sz w:val="14"/>
        </w:rPr>
        <w:t>Programática/Ação/Subtítulo</w:t>
      </w:r>
    </w:p>
    <w:p w:rsidR="0051414C" w:rsidRDefault="0051414C">
      <w:pPr>
        <w:pStyle w:val="Corpodetexto"/>
        <w:spacing w:before="1"/>
        <w:rPr>
          <w:sz w:val="6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0"/>
        <w:gridCol w:w="1530"/>
      </w:tblGrid>
      <w:tr w:rsidR="0051414C">
        <w:trPr>
          <w:trHeight w:val="230"/>
        </w:trPr>
        <w:tc>
          <w:tcPr>
            <w:tcW w:w="13150" w:type="dxa"/>
            <w:tcBorders>
              <w:left w:val="nil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23"/>
              <w:ind w:left="4226" w:right="43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Esfera/Órgão/Unidade/Funcional Programática/Ação/Localizador de Gasto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5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Reserva de Contingência Fiscal - Primária / Recursos para o Atendimento do art. 169, § 1º, inciso II, da Constituição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43"/>
              <w:rPr>
                <w:b/>
                <w:sz w:val="14"/>
              </w:rPr>
            </w:pPr>
            <w:r>
              <w:rPr>
                <w:b/>
                <w:sz w:val="14"/>
              </w:rPr>
              <w:t>2.444.561.660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10.01101.99.999.0999.0Z01.0001 - Câmara dos Deputados</w:t>
            </w:r>
          </w:p>
          <w:p w:rsidR="0051414C" w:rsidRDefault="0051414C">
            <w:pPr>
              <w:pStyle w:val="TableParagraph"/>
              <w:spacing w:before="2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3"/>
              <w:rPr>
                <w:sz w:val="14"/>
              </w:rPr>
            </w:pPr>
            <w:r>
              <w:rPr>
                <w:sz w:val="14"/>
              </w:rPr>
              <w:t>11.256.726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10.02101.99.999.0999.0Z01.0001 - Senado Federal</w:t>
            </w:r>
          </w:p>
          <w:p w:rsidR="0051414C" w:rsidRDefault="0051414C">
            <w:pPr>
              <w:pStyle w:val="TableParagraph"/>
              <w:spacing w:before="1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9.433.794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10.03101.99.999.0999.0Z01.0001 - Tribunal de Contas da União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1" w:lineRule="exact"/>
              <w:ind w:right="263"/>
              <w:rPr>
                <w:sz w:val="14"/>
              </w:rPr>
            </w:pPr>
            <w:r>
              <w:rPr>
                <w:sz w:val="14"/>
              </w:rPr>
              <w:t>4.527.924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10.10101.99.999.0999.0Z01.0001 - Supremo Tribunal Federal</w:t>
            </w:r>
          </w:p>
          <w:p w:rsidR="0051414C" w:rsidRDefault="0051414C">
            <w:pPr>
              <w:pStyle w:val="TableParagraph"/>
              <w:spacing w:before="2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3"/>
              <w:rPr>
                <w:sz w:val="14"/>
              </w:rPr>
            </w:pPr>
            <w:r>
              <w:rPr>
                <w:sz w:val="14"/>
              </w:rPr>
              <w:t>4.161.839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10.11101.99.999.0999.0Z01.0001 - Superior Tribunal de Justiça</w:t>
            </w:r>
          </w:p>
          <w:p w:rsidR="0051414C" w:rsidRDefault="0051414C">
            <w:pPr>
              <w:pStyle w:val="TableParagraph"/>
              <w:spacing w:before="1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3.373.164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10.12101.99.999.0999.0Z01.0001 - Justiça Federal de Primeiro Grau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1" w:lineRule="exact"/>
              <w:ind w:right="263"/>
              <w:rPr>
                <w:sz w:val="14"/>
              </w:rPr>
            </w:pPr>
            <w:r>
              <w:rPr>
                <w:sz w:val="14"/>
              </w:rPr>
              <w:t>45.000.000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10.13101.99.999.0999.0Z01.0001 - Justiça Militar da União</w:t>
            </w:r>
          </w:p>
          <w:p w:rsidR="0051414C" w:rsidRDefault="0051414C">
            <w:pPr>
              <w:pStyle w:val="TableParagraph"/>
              <w:spacing w:before="2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3"/>
              <w:rPr>
                <w:sz w:val="14"/>
              </w:rPr>
            </w:pPr>
            <w:r>
              <w:rPr>
                <w:sz w:val="14"/>
              </w:rPr>
              <w:t>2.372.346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10.14101.99.999.0999.0Z01.0001 - Justiça Eleitoral</w:t>
            </w:r>
          </w:p>
          <w:p w:rsidR="0051414C" w:rsidRDefault="0051414C">
            <w:pPr>
              <w:pStyle w:val="TableParagraph"/>
              <w:spacing w:before="1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85.313.276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10.15126.99.999.0999.0Z01.0001 - Conselho Superior da Justiça do Trabalho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1" w:lineRule="exact"/>
              <w:ind w:right="263"/>
              <w:rPr>
                <w:sz w:val="14"/>
              </w:rPr>
            </w:pPr>
            <w:r>
              <w:rPr>
                <w:sz w:val="14"/>
              </w:rPr>
              <w:t>127.029.496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10.16101.99.999.0999.0Z01.0001 - Tribunal de Justiça do Distrito Federal e Territórios</w:t>
            </w:r>
          </w:p>
          <w:p w:rsidR="0051414C" w:rsidRDefault="0051414C">
            <w:pPr>
              <w:pStyle w:val="TableParagraph"/>
              <w:spacing w:before="2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3"/>
              <w:rPr>
                <w:sz w:val="14"/>
              </w:rPr>
            </w:pPr>
            <w:r>
              <w:rPr>
                <w:sz w:val="14"/>
              </w:rPr>
              <w:t>5.728.195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10.29101.99.999.0999.0Z01.0001 - Defensoria Pública da União</w:t>
            </w:r>
          </w:p>
          <w:p w:rsidR="0051414C" w:rsidRDefault="0051414C">
            <w:pPr>
              <w:pStyle w:val="TableParagraph"/>
              <w:spacing w:before="1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979.946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10.34101.99.999.0999.0Z01.0001 - Ministério Público Federal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13.687.969</w:t>
            </w:r>
          </w:p>
        </w:tc>
      </w:tr>
      <w:tr w:rsidR="0051414C">
        <w:trPr>
          <w:trHeight w:val="229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10.34102.99.999.0999.0Z01.0001 - Ministério Público Militar</w:t>
            </w:r>
          </w:p>
          <w:p w:rsidR="0051414C" w:rsidRDefault="0051414C">
            <w:pPr>
              <w:pStyle w:val="TableParagraph"/>
              <w:spacing w:before="2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3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3"/>
              <w:rPr>
                <w:sz w:val="14"/>
              </w:rPr>
            </w:pPr>
            <w:r>
              <w:rPr>
                <w:sz w:val="14"/>
              </w:rPr>
              <w:t>2.766.923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10.34104.99.999.0999.0Z01.0001 - Ministério Público do Trabalho</w:t>
            </w:r>
          </w:p>
          <w:p w:rsidR="0051414C" w:rsidRDefault="0051414C">
            <w:pPr>
              <w:pStyle w:val="TableParagraph"/>
              <w:spacing w:before="1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5.269.986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10.26101.99.999.0999.0Z01.0001 - Ministério da Educação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1.338.123.053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10.52101.99.999.0999.0Z01.0001 - Ministério da Defesa</w:t>
            </w:r>
          </w:p>
          <w:p w:rsidR="0051414C" w:rsidRDefault="0051414C">
            <w:pPr>
              <w:pStyle w:val="TableParagraph"/>
              <w:spacing w:before="2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3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3"/>
              <w:rPr>
                <w:sz w:val="14"/>
              </w:rPr>
            </w:pPr>
            <w:r>
              <w:rPr>
                <w:sz w:val="14"/>
              </w:rPr>
              <w:t>279.820.332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10.71101.99.999.0999.0Z01.0001 - Recursos sob Supervisão do Ministério do Planejamento, Desenvolvimento e Gestão</w:t>
            </w:r>
          </w:p>
          <w:p w:rsidR="0051414C" w:rsidRDefault="0051414C">
            <w:pPr>
              <w:pStyle w:val="TableParagraph"/>
              <w:spacing w:before="1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174.202.204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20.71101.99.999.0999.0Z01.0001 - Recursos sob Supervisão do Ministério do Planejamento, Desenvolvimento e Gestão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123.094.242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10.93464.99.999.0999.0Z01.0001 - Recursos sob Supervisão do Ministério do Planejamento, Desenvolvimento e Gestão</w:t>
            </w:r>
          </w:p>
          <w:p w:rsidR="0051414C" w:rsidRDefault="0051414C">
            <w:pPr>
              <w:pStyle w:val="TableParagraph"/>
              <w:spacing w:before="2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3"/>
              <w:rPr>
                <w:sz w:val="14"/>
              </w:rPr>
            </w:pPr>
            <w:r>
              <w:rPr>
                <w:sz w:val="14"/>
              </w:rPr>
              <w:t>174.202.204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10.73901.28.845.0903.00NR.0053 - Fundo Constitucional do Distrito Federal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34.218.041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Reserva de Contingência - Financeira / CPSS Decorrente do Atendimento do art. 169, § 1º, inciso II, da Constituição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43"/>
              <w:rPr>
                <w:b/>
                <w:sz w:val="14"/>
              </w:rPr>
            </w:pPr>
            <w:r>
              <w:rPr>
                <w:b/>
                <w:sz w:val="14"/>
              </w:rPr>
              <w:t>462.848.107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10.01101.99.999.0999.0Z00.0001 - Câmara dos Deputados</w:t>
            </w:r>
          </w:p>
          <w:p w:rsidR="0051414C" w:rsidRDefault="0051414C">
            <w:pPr>
              <w:pStyle w:val="TableParagraph"/>
              <w:spacing w:before="2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273033" cy="12573"/>
                  <wp:effectExtent l="0" t="0" r="0" b="0"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033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3"/>
              <w:rPr>
                <w:sz w:val="14"/>
              </w:rPr>
            </w:pPr>
            <w:r>
              <w:rPr>
                <w:sz w:val="14"/>
              </w:rPr>
              <w:t>777.275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10.02101.99.999.0999.0Z00.0001 - Senado Federal</w:t>
            </w:r>
          </w:p>
          <w:p w:rsidR="0051414C" w:rsidRDefault="0051414C">
            <w:pPr>
              <w:pStyle w:val="TableParagraph"/>
              <w:spacing w:before="1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085010" cy="12287"/>
                  <wp:effectExtent l="0" t="0" r="0" b="0"/>
                  <wp:docPr id="4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10" cy="1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523.471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10.03101.99.999.0999.0Z00.0001 - Tribunal de Contas da União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333.118</w:t>
            </w:r>
          </w:p>
        </w:tc>
      </w:tr>
      <w:tr w:rsidR="0051414C">
        <w:trPr>
          <w:trHeight w:val="230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3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10.10101.99.999.0999.0Z00.0001 - Supremo Tribunal Federal</w:t>
            </w:r>
          </w:p>
          <w:p w:rsidR="0051414C" w:rsidRDefault="0051414C">
            <w:pPr>
              <w:pStyle w:val="TableParagraph"/>
              <w:spacing w:before="2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085010" cy="12287"/>
                  <wp:effectExtent l="0" t="0" r="0" b="0"/>
                  <wp:docPr id="4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10" cy="1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3"/>
              <w:ind w:right="263"/>
              <w:rPr>
                <w:sz w:val="14"/>
              </w:rPr>
            </w:pPr>
            <w:r>
              <w:rPr>
                <w:sz w:val="14"/>
              </w:rPr>
              <w:t>596.375</w:t>
            </w:r>
          </w:p>
        </w:tc>
      </w:tr>
      <w:tr w:rsidR="0051414C">
        <w:trPr>
          <w:trHeight w:val="205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39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10.11101.99.999.0999.0Z00.0001 - Superior Tribunal de Justiça</w:t>
            </w:r>
          </w:p>
          <w:p w:rsidR="0051414C" w:rsidRDefault="0051414C">
            <w:pPr>
              <w:pStyle w:val="TableParagraph"/>
              <w:spacing w:before="1"/>
              <w:jc w:val="left"/>
              <w:rPr>
                <w:sz w:val="6"/>
              </w:rPr>
            </w:pPr>
          </w:p>
          <w:p w:rsidR="0051414C" w:rsidRDefault="00816F11">
            <w:pPr>
              <w:pStyle w:val="TableParagraph"/>
              <w:spacing w:before="0" w:line="20" w:lineRule="exact"/>
              <w:ind w:left="-1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w:drawing>
                <wp:inline distT="0" distB="0" distL="0" distR="0">
                  <wp:extent cx="8085010" cy="12287"/>
                  <wp:effectExtent l="0" t="0" r="0" b="0"/>
                  <wp:docPr id="5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010" cy="1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12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417.521</w:t>
            </w:r>
          </w:p>
        </w:tc>
      </w:tr>
      <w:tr w:rsidR="0051414C">
        <w:trPr>
          <w:trHeight w:val="211"/>
        </w:trPr>
        <w:tc>
          <w:tcPr>
            <w:tcW w:w="1315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0" w:line="14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10.12101.99.999.0999.0Z00.0001 - Justiça Federal de Primeiro Grau</w:t>
            </w:r>
          </w:p>
        </w:tc>
        <w:tc>
          <w:tcPr>
            <w:tcW w:w="1530" w:type="dxa"/>
            <w:tcBorders>
              <w:top w:val="single" w:sz="12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0" w:line="140" w:lineRule="exact"/>
              <w:ind w:right="263"/>
              <w:rPr>
                <w:sz w:val="14"/>
              </w:rPr>
            </w:pPr>
            <w:r>
              <w:rPr>
                <w:sz w:val="14"/>
              </w:rPr>
              <w:t>4.500.000</w:t>
            </w:r>
          </w:p>
        </w:tc>
      </w:tr>
      <w:tr w:rsidR="0051414C">
        <w:trPr>
          <w:trHeight w:val="240"/>
        </w:trPr>
        <w:tc>
          <w:tcPr>
            <w:tcW w:w="131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8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10.13101.99.999.0999.0Z00.0001 - Justiça Militar da União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</w:tcPr>
          <w:p w:rsidR="0051414C" w:rsidRDefault="00816F11">
            <w:pPr>
              <w:pStyle w:val="TableParagraph"/>
              <w:spacing w:before="8"/>
              <w:ind w:right="263"/>
              <w:rPr>
                <w:sz w:val="14"/>
              </w:rPr>
            </w:pPr>
            <w:r>
              <w:rPr>
                <w:sz w:val="14"/>
              </w:rPr>
              <w:t>368.538</w:t>
            </w:r>
          </w:p>
        </w:tc>
      </w:tr>
    </w:tbl>
    <w:p w:rsidR="0051414C" w:rsidRDefault="0051414C">
      <w:pPr>
        <w:rPr>
          <w:sz w:val="14"/>
        </w:rPr>
        <w:sectPr w:rsidR="0051414C">
          <w:pgSz w:w="16840" w:h="11910" w:orient="landscape"/>
          <w:pgMar w:top="1080" w:right="940" w:bottom="680" w:left="940" w:header="0" w:footer="40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170"/>
        <w:gridCol w:w="1530"/>
      </w:tblGrid>
      <w:tr w:rsidR="0051414C">
        <w:trPr>
          <w:trHeight w:val="240"/>
        </w:trPr>
        <w:tc>
          <w:tcPr>
            <w:tcW w:w="1317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9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10.14101.99.999.0999.0Z00.0001 - Justiça Eleitoral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9"/>
              <w:ind w:right="264"/>
              <w:rPr>
                <w:sz w:val="14"/>
              </w:rPr>
            </w:pPr>
            <w:r>
              <w:rPr>
                <w:sz w:val="14"/>
              </w:rPr>
              <w:t>11.274.822</w:t>
            </w:r>
          </w:p>
        </w:tc>
      </w:tr>
      <w:tr w:rsidR="0051414C">
        <w:trPr>
          <w:trHeight w:val="240"/>
        </w:trPr>
        <w:tc>
          <w:tcPr>
            <w:tcW w:w="13170" w:type="dxa"/>
            <w:tcBorders>
              <w:left w:val="nil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9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10.15126.99.999.0999.0Z00.0001 - Conselho Superior da Justiça do Trabalho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9"/>
              <w:ind w:right="264"/>
              <w:rPr>
                <w:sz w:val="14"/>
              </w:rPr>
            </w:pPr>
            <w:r>
              <w:rPr>
                <w:sz w:val="14"/>
              </w:rPr>
              <w:t>16.589.270</w:t>
            </w:r>
          </w:p>
        </w:tc>
      </w:tr>
      <w:tr w:rsidR="0051414C">
        <w:trPr>
          <w:trHeight w:val="235"/>
        </w:trPr>
        <w:tc>
          <w:tcPr>
            <w:tcW w:w="13170" w:type="dxa"/>
            <w:tcBorders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9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10.16101.99.999.0999.0Z00.0001 - Tribunal de Justiça do Distrito Federal e Territórios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9"/>
              <w:ind w:right="264"/>
              <w:rPr>
                <w:sz w:val="14"/>
              </w:rPr>
            </w:pPr>
            <w:r>
              <w:rPr>
                <w:sz w:val="14"/>
              </w:rPr>
              <w:t>1.267.869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10.29101.99.999.0999.0Z00.0001 - Defensoria Pública da União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4"/>
              <w:rPr>
                <w:sz w:val="14"/>
              </w:rPr>
            </w:pPr>
            <w:r>
              <w:rPr>
                <w:sz w:val="14"/>
              </w:rPr>
              <w:t>64.773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10.34101.99.999.0999.0Z00.0001 - Ministério Público Federal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4"/>
              <w:rPr>
                <w:sz w:val="14"/>
              </w:rPr>
            </w:pPr>
            <w:r>
              <w:rPr>
                <w:sz w:val="14"/>
              </w:rPr>
              <w:t>1.498.694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10.34102.99.999.0999.0Z00.0001 - Ministério Público Militar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4"/>
              <w:rPr>
                <w:sz w:val="14"/>
              </w:rPr>
            </w:pPr>
            <w:r>
              <w:rPr>
                <w:sz w:val="14"/>
              </w:rPr>
              <w:t>185.405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10.34104.99.999.0999.0Z00.0001 - Ministério Público do Trabalho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4"/>
              <w:rPr>
                <w:sz w:val="14"/>
              </w:rPr>
            </w:pPr>
            <w:r>
              <w:rPr>
                <w:sz w:val="14"/>
              </w:rPr>
              <w:t>208.581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10.26101.99.999.0999.0Z00.0001 - Ministério da Educação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4"/>
              <w:rPr>
                <w:sz w:val="14"/>
              </w:rPr>
            </w:pPr>
            <w:r>
              <w:rPr>
                <w:sz w:val="14"/>
              </w:rPr>
              <w:t>374.674.455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10.71101.99.999.0999.0Z00.0001 - Recursos sob Supervisão do Ministério do Planejamento, Desenvolvimento e Gestão</w:t>
            </w:r>
          </w:p>
        </w:tc>
        <w:tc>
          <w:tcPr>
            <w:tcW w:w="1530" w:type="dxa"/>
            <w:tcBorders>
              <w:left w:val="single" w:sz="8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64"/>
              <w:rPr>
                <w:sz w:val="14"/>
              </w:rPr>
            </w:pPr>
            <w:r>
              <w:rPr>
                <w:sz w:val="14"/>
              </w:rPr>
              <w:t>47.347.154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FFFFFF"/>
              <w:left w:val="nil"/>
              <w:bottom w:val="single" w:sz="12" w:space="0" w:color="000000"/>
              <w:right w:val="single" w:sz="8" w:space="0" w:color="000000"/>
            </w:tcBorders>
          </w:tcPr>
          <w:p w:rsidR="0051414C" w:rsidRDefault="00816F11">
            <w:pPr>
              <w:pStyle w:val="TableParagraph"/>
              <w:spacing w:before="4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10.73901.28.846.0903.09HB.0053 - Fundo Constitucional do Distrito Federal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12" w:space="0" w:color="000000"/>
              <w:right w:val="nil"/>
            </w:tcBorders>
          </w:tcPr>
          <w:p w:rsidR="0051414C" w:rsidRDefault="00816F11">
            <w:pPr>
              <w:pStyle w:val="TableParagraph"/>
              <w:spacing w:before="4"/>
              <w:ind w:right="222"/>
              <w:rPr>
                <w:sz w:val="14"/>
              </w:rPr>
            </w:pPr>
            <w:r>
              <w:rPr>
                <w:sz w:val="14"/>
              </w:rPr>
              <w:t>2.220.786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left="6225" w:right="61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 Geral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right="242"/>
              <w:rPr>
                <w:b/>
                <w:sz w:val="14"/>
              </w:rPr>
            </w:pPr>
            <w:r>
              <w:rPr>
                <w:b/>
                <w:sz w:val="14"/>
              </w:rPr>
              <w:t>2.907.409.767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right="5982"/>
              <w:rPr>
                <w:b/>
                <w:sz w:val="14"/>
              </w:rPr>
            </w:pPr>
            <w:r>
              <w:rPr>
                <w:b/>
                <w:sz w:val="14"/>
              </w:rPr>
              <w:t>Despesas Primárias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right="242"/>
              <w:rPr>
                <w:b/>
                <w:sz w:val="14"/>
              </w:rPr>
            </w:pPr>
            <w:r>
              <w:rPr>
                <w:b/>
                <w:sz w:val="14"/>
              </w:rPr>
              <w:t>2.444.561.660</w:t>
            </w:r>
          </w:p>
        </w:tc>
      </w:tr>
      <w:tr w:rsidR="0051414C">
        <w:trPr>
          <w:trHeight w:val="230"/>
        </w:trPr>
        <w:tc>
          <w:tcPr>
            <w:tcW w:w="131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right="5941"/>
              <w:rPr>
                <w:b/>
                <w:sz w:val="14"/>
              </w:rPr>
            </w:pPr>
            <w:r>
              <w:rPr>
                <w:b/>
                <w:sz w:val="14"/>
              </w:rPr>
              <w:t>Despesas Financeiras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414C" w:rsidRDefault="00816F11">
            <w:pPr>
              <w:pStyle w:val="TableParagraph"/>
              <w:spacing w:before="4"/>
              <w:ind w:right="242"/>
              <w:rPr>
                <w:b/>
                <w:sz w:val="14"/>
              </w:rPr>
            </w:pPr>
            <w:r>
              <w:rPr>
                <w:b/>
                <w:sz w:val="14"/>
              </w:rPr>
              <w:t>462.848.107</w:t>
            </w:r>
          </w:p>
        </w:tc>
      </w:tr>
    </w:tbl>
    <w:p w:rsidR="00795020" w:rsidRDefault="00795020"/>
    <w:sectPr w:rsidR="00795020">
      <w:pgSz w:w="16840" w:h="11910" w:orient="landscape"/>
      <w:pgMar w:top="1100" w:right="940" w:bottom="600" w:left="940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20" w:rsidRDefault="00816F11">
      <w:r>
        <w:separator/>
      </w:r>
    </w:p>
  </w:endnote>
  <w:endnote w:type="continuationSeparator" w:id="0">
    <w:p w:rsidR="00795020" w:rsidRDefault="0081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4C" w:rsidRDefault="002943E1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9308465</wp:posOffset>
              </wp:positionH>
              <wp:positionV relativeFrom="page">
                <wp:posOffset>7113270</wp:posOffset>
              </wp:positionV>
              <wp:extent cx="5086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14C" w:rsidRDefault="00816F1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329">
                            <w:rPr>
                              <w:rFonts w:ascii="Arial" w:hAnsi="Arial"/>
                              <w:noProof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2.95pt;margin-top:560.1pt;width:40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" filled="f" stroked="f">
              <v:textbox inset="0,0,0,0">
                <w:txbxContent>
                  <w:p w:rsidR="0051414C" w:rsidRDefault="00816F11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329">
                      <w:rPr>
                        <w:rFonts w:ascii="Arial" w:hAnsi="Arial"/>
                        <w:noProof/>
                        <w:sz w:val="16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20" w:rsidRDefault="00816F11">
      <w:r>
        <w:separator/>
      </w:r>
    </w:p>
  </w:footnote>
  <w:footnote w:type="continuationSeparator" w:id="0">
    <w:p w:rsidR="00795020" w:rsidRDefault="0081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7344"/>
    <w:multiLevelType w:val="hybridMultilevel"/>
    <w:tmpl w:val="9154E1C4"/>
    <w:lvl w:ilvl="0" w:tplc="D374AF8C">
      <w:start w:val="1"/>
      <w:numFmt w:val="decimal"/>
      <w:lvlText w:val="(%1)"/>
      <w:lvlJc w:val="left"/>
      <w:pPr>
        <w:ind w:left="162" w:hanging="22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14"/>
        <w:szCs w:val="14"/>
        <w:lang w:val="pt-PT" w:eastAsia="en-US" w:bidi="ar-SA"/>
      </w:rPr>
    </w:lvl>
    <w:lvl w:ilvl="1" w:tplc="2660B11A">
      <w:numFmt w:val="bullet"/>
      <w:lvlText w:val="•"/>
      <w:lvlJc w:val="left"/>
      <w:pPr>
        <w:ind w:left="1640" w:hanging="220"/>
      </w:pPr>
      <w:rPr>
        <w:rFonts w:hint="default"/>
        <w:lang w:val="pt-PT" w:eastAsia="en-US" w:bidi="ar-SA"/>
      </w:rPr>
    </w:lvl>
    <w:lvl w:ilvl="2" w:tplc="B1FCA406">
      <w:numFmt w:val="bullet"/>
      <w:lvlText w:val="•"/>
      <w:lvlJc w:val="left"/>
      <w:pPr>
        <w:ind w:left="3120" w:hanging="220"/>
      </w:pPr>
      <w:rPr>
        <w:rFonts w:hint="default"/>
        <w:lang w:val="pt-PT" w:eastAsia="en-US" w:bidi="ar-SA"/>
      </w:rPr>
    </w:lvl>
    <w:lvl w:ilvl="3" w:tplc="1294187C">
      <w:numFmt w:val="bullet"/>
      <w:lvlText w:val="•"/>
      <w:lvlJc w:val="left"/>
      <w:pPr>
        <w:ind w:left="4600" w:hanging="220"/>
      </w:pPr>
      <w:rPr>
        <w:rFonts w:hint="default"/>
        <w:lang w:val="pt-PT" w:eastAsia="en-US" w:bidi="ar-SA"/>
      </w:rPr>
    </w:lvl>
    <w:lvl w:ilvl="4" w:tplc="D428AAA2">
      <w:numFmt w:val="bullet"/>
      <w:lvlText w:val="•"/>
      <w:lvlJc w:val="left"/>
      <w:pPr>
        <w:ind w:left="6080" w:hanging="220"/>
      </w:pPr>
      <w:rPr>
        <w:rFonts w:hint="default"/>
        <w:lang w:val="pt-PT" w:eastAsia="en-US" w:bidi="ar-SA"/>
      </w:rPr>
    </w:lvl>
    <w:lvl w:ilvl="5" w:tplc="7E7607D6">
      <w:numFmt w:val="bullet"/>
      <w:lvlText w:val="•"/>
      <w:lvlJc w:val="left"/>
      <w:pPr>
        <w:ind w:left="7560" w:hanging="220"/>
      </w:pPr>
      <w:rPr>
        <w:rFonts w:hint="default"/>
        <w:lang w:val="pt-PT" w:eastAsia="en-US" w:bidi="ar-SA"/>
      </w:rPr>
    </w:lvl>
    <w:lvl w:ilvl="6" w:tplc="E888635A">
      <w:numFmt w:val="bullet"/>
      <w:lvlText w:val="•"/>
      <w:lvlJc w:val="left"/>
      <w:pPr>
        <w:ind w:left="9040" w:hanging="220"/>
      </w:pPr>
      <w:rPr>
        <w:rFonts w:hint="default"/>
        <w:lang w:val="pt-PT" w:eastAsia="en-US" w:bidi="ar-SA"/>
      </w:rPr>
    </w:lvl>
    <w:lvl w:ilvl="7" w:tplc="C92AE70E">
      <w:numFmt w:val="bullet"/>
      <w:lvlText w:val="•"/>
      <w:lvlJc w:val="left"/>
      <w:pPr>
        <w:ind w:left="10520" w:hanging="220"/>
      </w:pPr>
      <w:rPr>
        <w:rFonts w:hint="default"/>
        <w:lang w:val="pt-PT" w:eastAsia="en-US" w:bidi="ar-SA"/>
      </w:rPr>
    </w:lvl>
    <w:lvl w:ilvl="8" w:tplc="9F2CE354">
      <w:numFmt w:val="bullet"/>
      <w:lvlText w:val="•"/>
      <w:lvlJc w:val="left"/>
      <w:pPr>
        <w:ind w:left="12000" w:hanging="220"/>
      </w:pPr>
      <w:rPr>
        <w:rFonts w:hint="default"/>
        <w:lang w:val="pt-PT" w:eastAsia="en-US" w:bidi="ar-SA"/>
      </w:rPr>
    </w:lvl>
  </w:abstractNum>
  <w:abstractNum w:abstractNumId="1" w15:restartNumberingAfterBreak="0">
    <w:nsid w:val="49FD3A00"/>
    <w:multiLevelType w:val="hybridMultilevel"/>
    <w:tmpl w:val="7F9631E4"/>
    <w:lvl w:ilvl="0" w:tplc="5770B9AC">
      <w:start w:val="1"/>
      <w:numFmt w:val="upperRoman"/>
      <w:lvlText w:val="%1."/>
      <w:lvlJc w:val="left"/>
      <w:pPr>
        <w:ind w:left="286" w:hanging="1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  <w:lang w:val="pt-PT" w:eastAsia="en-US" w:bidi="ar-SA"/>
      </w:rPr>
    </w:lvl>
    <w:lvl w:ilvl="1" w:tplc="6F881EDC">
      <w:numFmt w:val="bullet"/>
      <w:lvlText w:val="•"/>
      <w:lvlJc w:val="left"/>
      <w:pPr>
        <w:ind w:left="1748" w:hanging="125"/>
      </w:pPr>
      <w:rPr>
        <w:rFonts w:hint="default"/>
        <w:lang w:val="pt-PT" w:eastAsia="en-US" w:bidi="ar-SA"/>
      </w:rPr>
    </w:lvl>
    <w:lvl w:ilvl="2" w:tplc="588C833A">
      <w:numFmt w:val="bullet"/>
      <w:lvlText w:val="•"/>
      <w:lvlJc w:val="left"/>
      <w:pPr>
        <w:ind w:left="3216" w:hanging="125"/>
      </w:pPr>
      <w:rPr>
        <w:rFonts w:hint="default"/>
        <w:lang w:val="pt-PT" w:eastAsia="en-US" w:bidi="ar-SA"/>
      </w:rPr>
    </w:lvl>
    <w:lvl w:ilvl="3" w:tplc="F16A21EC">
      <w:numFmt w:val="bullet"/>
      <w:lvlText w:val="•"/>
      <w:lvlJc w:val="left"/>
      <w:pPr>
        <w:ind w:left="4684" w:hanging="125"/>
      </w:pPr>
      <w:rPr>
        <w:rFonts w:hint="default"/>
        <w:lang w:val="pt-PT" w:eastAsia="en-US" w:bidi="ar-SA"/>
      </w:rPr>
    </w:lvl>
    <w:lvl w:ilvl="4" w:tplc="E0302A8C">
      <w:numFmt w:val="bullet"/>
      <w:lvlText w:val="•"/>
      <w:lvlJc w:val="left"/>
      <w:pPr>
        <w:ind w:left="6152" w:hanging="125"/>
      </w:pPr>
      <w:rPr>
        <w:rFonts w:hint="default"/>
        <w:lang w:val="pt-PT" w:eastAsia="en-US" w:bidi="ar-SA"/>
      </w:rPr>
    </w:lvl>
    <w:lvl w:ilvl="5" w:tplc="95927EC4">
      <w:numFmt w:val="bullet"/>
      <w:lvlText w:val="•"/>
      <w:lvlJc w:val="left"/>
      <w:pPr>
        <w:ind w:left="7620" w:hanging="125"/>
      </w:pPr>
      <w:rPr>
        <w:rFonts w:hint="default"/>
        <w:lang w:val="pt-PT" w:eastAsia="en-US" w:bidi="ar-SA"/>
      </w:rPr>
    </w:lvl>
    <w:lvl w:ilvl="6" w:tplc="8A789AFA">
      <w:numFmt w:val="bullet"/>
      <w:lvlText w:val="•"/>
      <w:lvlJc w:val="left"/>
      <w:pPr>
        <w:ind w:left="9088" w:hanging="125"/>
      </w:pPr>
      <w:rPr>
        <w:rFonts w:hint="default"/>
        <w:lang w:val="pt-PT" w:eastAsia="en-US" w:bidi="ar-SA"/>
      </w:rPr>
    </w:lvl>
    <w:lvl w:ilvl="7" w:tplc="D2BE732A">
      <w:numFmt w:val="bullet"/>
      <w:lvlText w:val="•"/>
      <w:lvlJc w:val="left"/>
      <w:pPr>
        <w:ind w:left="10556" w:hanging="125"/>
      </w:pPr>
      <w:rPr>
        <w:rFonts w:hint="default"/>
        <w:lang w:val="pt-PT" w:eastAsia="en-US" w:bidi="ar-SA"/>
      </w:rPr>
    </w:lvl>
    <w:lvl w:ilvl="8" w:tplc="75AA663C">
      <w:numFmt w:val="bullet"/>
      <w:lvlText w:val="•"/>
      <w:lvlJc w:val="left"/>
      <w:pPr>
        <w:ind w:left="12024" w:hanging="12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4C"/>
    <w:rsid w:val="00272B17"/>
    <w:rsid w:val="002943E1"/>
    <w:rsid w:val="0051414C"/>
    <w:rsid w:val="00795020"/>
    <w:rsid w:val="00816F11"/>
    <w:rsid w:val="00920675"/>
    <w:rsid w:val="009A719B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9B17E"/>
  <w15:docId w15:val="{9DFD965E-1245-46C6-9A12-D94FAA4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53"/>
      <w:ind w:left="319" w:right="327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94"/>
      <w:ind w:left="286" w:hanging="180"/>
      <w:outlineLvl w:val="1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94"/>
      <w:ind w:left="162"/>
    </w:pPr>
  </w:style>
  <w:style w:type="paragraph" w:customStyle="1" w:styleId="TableParagraph">
    <w:name w:val="Table Paragraph"/>
    <w:basedOn w:val="Normal"/>
    <w:uiPriority w:val="1"/>
    <w:qFormat/>
    <w:pPr>
      <w:spacing w:before="24"/>
      <w:jc w:val="right"/>
    </w:pPr>
  </w:style>
  <w:style w:type="character" w:styleId="Hyperlink">
    <w:name w:val="Hyperlink"/>
    <w:basedOn w:val="Fontepargpadro"/>
    <w:uiPriority w:val="99"/>
    <w:semiHidden/>
    <w:unhideWhenUsed/>
    <w:rsid w:val="00294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CCIVIL_03\_Ato2019-2022\2021\Lei\L14144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T:\CCIVIL_03\_Ato2019-2022\2021\Lei\L14144.ht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1771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Edmar Alves de Jesus</dc:creator>
  <cp:lastModifiedBy>Edvaldo Luiz da Silva</cp:lastModifiedBy>
  <cp:revision>6</cp:revision>
  <dcterms:created xsi:type="dcterms:W3CDTF">2021-06-12T02:45:00Z</dcterms:created>
  <dcterms:modified xsi:type="dcterms:W3CDTF">2021-06-30T00:30:00Z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Adobe Acrobat Pro DC 20.6.20034</vt:lpwstr>
  </property>
  <property fmtid="{D5CDD505-2E9C-101B-9397-08002B2CF9AE}" pid="4" name="LastSaved">
    <vt:filetime>2021-06-12T00:00:00Z</vt:filetime>
  </property>
</Properties>
</file>