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5" w:rsidRPr="00B461E5" w:rsidRDefault="00B461E5" w:rsidP="00B461E5">
      <w:pPr>
        <w:spacing w:beforeLines="280" w:before="672" w:afterLines="280" w:after="67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303, de 28 de Fevereiro de </w:t>
      </w:r>
      <w:proofErr w:type="gramStart"/>
      <w:r w:rsidRPr="00B461E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B461E5" w:rsidRPr="00B461E5" w:rsidRDefault="00B461E5" w:rsidP="00B461E5">
      <w:pPr>
        <w:spacing w:beforeLines="280" w:before="672" w:afterLines="280" w:after="672" w:line="24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Cria o Conselho Nacional de Controle da Poluição Ambiental e dá outras providências. </w:t>
      </w:r>
    </w:p>
    <w:p w:rsidR="00B461E5" w:rsidRPr="00B461E5" w:rsidRDefault="00B461E5" w:rsidP="00B461E5">
      <w:pPr>
        <w:spacing w:beforeLines="280" w:before="672" w:afterLines="280" w:after="672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28/2/1967 e retificado no diário Oficial de 10/3/1967)</w:t>
      </w:r>
    </w:p>
    <w:p w:rsidR="00B461E5" w:rsidRPr="00B461E5" w:rsidRDefault="00B461E5" w:rsidP="00B461E5">
      <w:pPr>
        <w:spacing w:beforeLines="280" w:before="672" w:afterLines="280" w:after="672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461E5" w:rsidRPr="00B461E5" w:rsidRDefault="00B461E5" w:rsidP="00B461E5">
      <w:pPr>
        <w:spacing w:beforeLines="280" w:before="672" w:afterLines="280" w:after="672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Na página 2.481, 1ª coluna, artigo 6º, item VIII,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VIII - Arbitrar e atual </w:t>
      </w:r>
      <w:proofErr w:type="gramStart"/>
      <w:r w:rsidRPr="00B461E5">
        <w:rPr>
          <w:rFonts w:ascii="Arial" w:eastAsia="Times New Roman" w:hAnsi="Arial" w:cs="Arial"/>
          <w:sz w:val="20"/>
          <w:szCs w:val="20"/>
          <w:lang w:eastAsia="pt-BR"/>
        </w:rPr>
        <w:t>como ...</w:t>
      </w:r>
      <w:proofErr w:type="gramEnd"/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461E5" w:rsidRPr="00B461E5" w:rsidRDefault="00B461E5" w:rsidP="00B461E5">
      <w:pPr>
        <w:spacing w:beforeLines="280" w:before="672" w:afterLines="280" w:after="672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  <w:t> VIII - Arbitrar e atuar  como;</w:t>
      </w:r>
    </w:p>
    <w:p w:rsidR="00B461E5" w:rsidRPr="00B461E5" w:rsidRDefault="00B461E5" w:rsidP="00B461E5">
      <w:pPr>
        <w:spacing w:beforeLines="280" w:before="672" w:afterLines="280" w:after="672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Na 2ª coluna, art. 12,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B461E5">
        <w:rPr>
          <w:rFonts w:ascii="Arial" w:eastAsia="Times New Roman" w:hAnsi="Arial" w:cs="Arial"/>
          <w:sz w:val="20"/>
          <w:szCs w:val="20"/>
          <w:lang w:eastAsia="pt-BR"/>
        </w:rPr>
        <w:t>compromisso</w:t>
      </w:r>
      <w:proofErr w:type="gramEnd"/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 sujei comerciais, agropecuárias ou outras, mentos das disposições ... </w:t>
      </w:r>
    </w:p>
    <w:p w:rsidR="00B461E5" w:rsidRPr="00B461E5" w:rsidRDefault="00B461E5" w:rsidP="00B461E5">
      <w:pPr>
        <w:spacing w:beforeLines="280" w:before="672" w:afterLines="280" w:after="672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gramStart"/>
      <w:r w:rsidRPr="00B461E5">
        <w:rPr>
          <w:rFonts w:ascii="Arial" w:eastAsia="Times New Roman" w:hAnsi="Arial" w:cs="Arial"/>
          <w:sz w:val="20"/>
          <w:szCs w:val="20"/>
          <w:lang w:eastAsia="pt-BR"/>
        </w:rPr>
        <w:t>...</w:t>
      </w:r>
      <w:proofErr w:type="gramEnd"/>
      <w:r w:rsidRPr="00B461E5">
        <w:rPr>
          <w:rFonts w:ascii="Arial" w:eastAsia="Times New Roman" w:hAnsi="Arial" w:cs="Arial"/>
          <w:sz w:val="20"/>
          <w:szCs w:val="20"/>
          <w:lang w:eastAsia="pt-BR"/>
        </w:rPr>
        <w:t>compromisso sujeitando-se o interessado ao cumprimen</w:t>
      </w:r>
      <w:bookmarkStart w:id="0" w:name="_GoBack"/>
      <w:bookmarkEnd w:id="0"/>
      <w:r w:rsidRPr="00B461E5">
        <w:rPr>
          <w:rFonts w:ascii="Arial" w:eastAsia="Times New Roman" w:hAnsi="Arial" w:cs="Arial"/>
          <w:sz w:val="20"/>
          <w:szCs w:val="20"/>
          <w:lang w:eastAsia="pt-BR"/>
        </w:rPr>
        <w:t>to das disposições ...</w:t>
      </w:r>
    </w:p>
    <w:p w:rsidR="00B461E5" w:rsidRPr="00B461E5" w:rsidRDefault="00B461E5" w:rsidP="00B461E5">
      <w:pPr>
        <w:spacing w:beforeLines="280" w:before="672" w:afterLines="280" w:after="672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No art.13, itens IV e VI, </w:t>
      </w:r>
      <w:r>
        <w:rPr>
          <w:rFonts w:ascii="Arial" w:eastAsia="Times New Roman" w:hAnsi="Arial" w:cs="Arial"/>
          <w:sz w:val="20"/>
          <w:szCs w:val="20"/>
          <w:lang w:eastAsia="pt-BR"/>
        </w:rPr>
        <w:t>onde se lê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IV </w:t>
      </w:r>
      <w:proofErr w:type="gramStart"/>
      <w:r w:rsidRPr="00B461E5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B461E5">
        <w:rPr>
          <w:rFonts w:ascii="Arial" w:eastAsia="Times New Roman" w:hAnsi="Arial" w:cs="Arial"/>
          <w:sz w:val="20"/>
          <w:szCs w:val="20"/>
          <w:lang w:eastAsia="pt-BR"/>
        </w:rPr>
        <w:t>a seus alcance, ...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VI - convênio Sou ... </w:t>
      </w:r>
    </w:p>
    <w:p w:rsidR="00B461E5" w:rsidRPr="00B461E5" w:rsidRDefault="00B461E5" w:rsidP="00B461E5">
      <w:pPr>
        <w:spacing w:beforeLines="280" w:before="672" w:afterLines="280" w:after="672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  <w:t>IV</w:t>
      </w:r>
      <w:proofErr w:type="gramStart"/>
      <w:r w:rsidRPr="00B461E5">
        <w:rPr>
          <w:rFonts w:ascii="Arial" w:eastAsia="Times New Roman" w:hAnsi="Arial" w:cs="Arial"/>
          <w:sz w:val="20"/>
          <w:szCs w:val="20"/>
          <w:lang w:eastAsia="pt-BR"/>
        </w:rPr>
        <w:t>- ...</w:t>
      </w:r>
      <w:proofErr w:type="gramEnd"/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B461E5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 seu alcance, ...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VI - ... </w:t>
      </w:r>
      <w:proofErr w:type="gramStart"/>
      <w:r w:rsidRPr="00B461E5">
        <w:rPr>
          <w:rFonts w:ascii="Arial" w:eastAsia="Times New Roman" w:hAnsi="Arial" w:cs="Arial"/>
          <w:sz w:val="20"/>
          <w:szCs w:val="20"/>
          <w:lang w:eastAsia="pt-BR"/>
        </w:rPr>
        <w:t>convênio</w:t>
      </w:r>
      <w:proofErr w:type="gramEnd"/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 ou ...</w:t>
      </w:r>
    </w:p>
    <w:p w:rsidR="00B461E5" w:rsidRPr="00B461E5" w:rsidRDefault="00B461E5" w:rsidP="00B461E5">
      <w:pPr>
        <w:spacing w:beforeLines="280" w:before="672" w:afterLines="280" w:after="672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3379F" w:rsidRPr="00B461E5" w:rsidRDefault="00B461E5" w:rsidP="00B461E5">
      <w:pPr>
        <w:spacing w:beforeLines="280" w:before="672" w:afterLines="280" w:after="672" w:line="240" w:lineRule="auto"/>
        <w:rPr>
          <w:rFonts w:ascii="Arial" w:hAnsi="Arial" w:cs="Arial"/>
          <w:sz w:val="20"/>
          <w:szCs w:val="20"/>
        </w:rPr>
      </w:pP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publicado no DOU </w:t>
      </w:r>
      <w:r>
        <w:rPr>
          <w:rFonts w:ascii="Arial" w:eastAsia="Times New Roman" w:hAnsi="Arial" w:cs="Arial"/>
          <w:sz w:val="20"/>
          <w:szCs w:val="20"/>
          <w:lang w:eastAsia="pt-BR"/>
        </w:rPr>
        <w:t>de 21.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B461E5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sectPr w:rsidR="00D3379F" w:rsidRPr="00B46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49B"/>
    <w:multiLevelType w:val="multilevel"/>
    <w:tmpl w:val="E152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5"/>
    <w:rsid w:val="004622B9"/>
    <w:rsid w:val="00B461E5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46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61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4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6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B46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61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4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6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2015-03-30T14:37:00Z</dcterms:created>
  <dcterms:modified xsi:type="dcterms:W3CDTF">2015-03-30T14:43:00Z</dcterms:modified>
</cp:coreProperties>
</file>