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309" w:rsidRPr="00117309" w:rsidRDefault="00117309" w:rsidP="00117309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117309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DECRETO Nº 22.071, DE 10 DE NOVEMBRO DE 1932</w:t>
      </w:r>
    </w:p>
    <w:p w:rsidR="00117309" w:rsidRPr="00117309" w:rsidRDefault="00117309" w:rsidP="001173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17309">
        <w:rPr>
          <w:rFonts w:ascii="Arial" w:eastAsia="Times New Roman" w:hAnsi="Arial" w:cs="Arial"/>
          <w:sz w:val="20"/>
          <w:szCs w:val="20"/>
          <w:lang w:eastAsia="pt-BR"/>
        </w:rPr>
        <w:t>Aprova e manda executar o regulamento para o Serviço de Fazenda da Armada</w:t>
      </w:r>
    </w:p>
    <w:p w:rsidR="00117309" w:rsidRPr="00117309" w:rsidRDefault="00117309" w:rsidP="001173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17309">
        <w:rPr>
          <w:rFonts w:ascii="Arial" w:eastAsia="Times New Roman" w:hAnsi="Arial" w:cs="Arial"/>
          <w:sz w:val="20"/>
          <w:szCs w:val="20"/>
          <w:lang w:eastAsia="pt-BR"/>
        </w:rPr>
        <w:t xml:space="preserve">O Chefe do </w:t>
      </w:r>
      <w:proofErr w:type="spellStart"/>
      <w:r w:rsidRPr="00117309">
        <w:rPr>
          <w:rFonts w:ascii="Arial" w:eastAsia="Times New Roman" w:hAnsi="Arial" w:cs="Arial"/>
          <w:sz w:val="20"/>
          <w:szCs w:val="20"/>
          <w:lang w:eastAsia="pt-BR"/>
        </w:rPr>
        <w:t>Govêrno</w:t>
      </w:r>
      <w:proofErr w:type="spellEnd"/>
      <w:r w:rsidRPr="0011730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117309">
        <w:rPr>
          <w:rFonts w:ascii="Arial" w:eastAsia="Times New Roman" w:hAnsi="Arial" w:cs="Arial"/>
          <w:sz w:val="20"/>
          <w:szCs w:val="20"/>
          <w:lang w:eastAsia="pt-BR"/>
        </w:rPr>
        <w:t>Provisorio</w:t>
      </w:r>
      <w:proofErr w:type="spellEnd"/>
      <w:r w:rsidRPr="00117309">
        <w:rPr>
          <w:rFonts w:ascii="Arial" w:eastAsia="Times New Roman" w:hAnsi="Arial" w:cs="Arial"/>
          <w:sz w:val="20"/>
          <w:szCs w:val="20"/>
          <w:lang w:eastAsia="pt-BR"/>
        </w:rPr>
        <w:t xml:space="preserve"> da República dos Estados Unidos do Brasil, usando das atribuições que lhe </w:t>
      </w:r>
      <w:proofErr w:type="spellStart"/>
      <w:r w:rsidRPr="00117309">
        <w:rPr>
          <w:rFonts w:ascii="Arial" w:eastAsia="Times New Roman" w:hAnsi="Arial" w:cs="Arial"/>
          <w:sz w:val="20"/>
          <w:szCs w:val="20"/>
          <w:lang w:eastAsia="pt-BR"/>
        </w:rPr>
        <w:t>confére</w:t>
      </w:r>
      <w:proofErr w:type="spellEnd"/>
      <w:r w:rsidRPr="00117309">
        <w:rPr>
          <w:rFonts w:ascii="Arial" w:eastAsia="Times New Roman" w:hAnsi="Arial" w:cs="Arial"/>
          <w:sz w:val="20"/>
          <w:szCs w:val="20"/>
          <w:lang w:eastAsia="pt-BR"/>
        </w:rPr>
        <w:t xml:space="preserve"> o art. 1º do decreto n.19.398, de 11 de novembro de 1930, resolve aprovar e mandar executar, a partir de 1 de janeiro de 1933, o Regulamento para o Serviço de Fazenda da Armada, que a </w:t>
      </w:r>
      <w:proofErr w:type="spellStart"/>
      <w:r w:rsidRPr="00117309">
        <w:rPr>
          <w:rFonts w:ascii="Arial" w:eastAsia="Times New Roman" w:hAnsi="Arial" w:cs="Arial"/>
          <w:sz w:val="20"/>
          <w:szCs w:val="20"/>
          <w:lang w:eastAsia="pt-BR"/>
        </w:rPr>
        <w:t>êste</w:t>
      </w:r>
      <w:proofErr w:type="spellEnd"/>
      <w:r w:rsidRPr="00117309">
        <w:rPr>
          <w:rFonts w:ascii="Arial" w:eastAsia="Times New Roman" w:hAnsi="Arial" w:cs="Arial"/>
          <w:sz w:val="20"/>
          <w:szCs w:val="20"/>
          <w:lang w:eastAsia="pt-BR"/>
        </w:rPr>
        <w:t xml:space="preserve"> acompanha, assinado pelo vice-almirante </w:t>
      </w:r>
      <w:proofErr w:type="spellStart"/>
      <w:r w:rsidRPr="00117309">
        <w:rPr>
          <w:rFonts w:ascii="Arial" w:eastAsia="Times New Roman" w:hAnsi="Arial" w:cs="Arial"/>
          <w:sz w:val="20"/>
          <w:szCs w:val="20"/>
          <w:lang w:eastAsia="pt-BR"/>
        </w:rPr>
        <w:t>Protogenes</w:t>
      </w:r>
      <w:proofErr w:type="spellEnd"/>
      <w:r w:rsidRPr="00117309">
        <w:rPr>
          <w:rFonts w:ascii="Arial" w:eastAsia="Times New Roman" w:hAnsi="Arial" w:cs="Arial"/>
          <w:sz w:val="20"/>
          <w:szCs w:val="20"/>
          <w:lang w:eastAsia="pt-BR"/>
        </w:rPr>
        <w:t xml:space="preserve"> Pereira Guimarães, ministro de Estado dos </w:t>
      </w:r>
      <w:proofErr w:type="spellStart"/>
      <w:r w:rsidRPr="00117309">
        <w:rPr>
          <w:rFonts w:ascii="Arial" w:eastAsia="Times New Roman" w:hAnsi="Arial" w:cs="Arial"/>
          <w:sz w:val="20"/>
          <w:szCs w:val="20"/>
          <w:lang w:eastAsia="pt-BR"/>
        </w:rPr>
        <w:t>Negocios</w:t>
      </w:r>
      <w:proofErr w:type="spellEnd"/>
      <w:r w:rsidRPr="00117309">
        <w:rPr>
          <w:rFonts w:ascii="Arial" w:eastAsia="Times New Roman" w:hAnsi="Arial" w:cs="Arial"/>
          <w:sz w:val="20"/>
          <w:szCs w:val="20"/>
          <w:lang w:eastAsia="pt-BR"/>
        </w:rPr>
        <w:t xml:space="preserve"> da Marinha; revogadas as disposições em contrario.</w:t>
      </w:r>
    </w:p>
    <w:p w:rsidR="00117309" w:rsidRPr="00117309" w:rsidRDefault="00117309" w:rsidP="001173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17309">
        <w:rPr>
          <w:rFonts w:ascii="Arial" w:eastAsia="Times New Roman" w:hAnsi="Arial" w:cs="Arial"/>
          <w:sz w:val="20"/>
          <w:szCs w:val="20"/>
          <w:lang w:eastAsia="pt-BR"/>
        </w:rPr>
        <w:t xml:space="preserve">Rio de Janeiro, 10 de novembro de 1932, 111º da </w:t>
      </w:r>
      <w:proofErr w:type="spellStart"/>
      <w:r w:rsidRPr="00117309">
        <w:rPr>
          <w:rFonts w:ascii="Arial" w:eastAsia="Times New Roman" w:hAnsi="Arial" w:cs="Arial"/>
          <w:sz w:val="20"/>
          <w:szCs w:val="20"/>
          <w:lang w:eastAsia="pt-BR"/>
        </w:rPr>
        <w:t>Independencia</w:t>
      </w:r>
      <w:proofErr w:type="spellEnd"/>
      <w:r w:rsidRPr="00117309">
        <w:rPr>
          <w:rFonts w:ascii="Arial" w:eastAsia="Times New Roman" w:hAnsi="Arial" w:cs="Arial"/>
          <w:sz w:val="20"/>
          <w:szCs w:val="20"/>
          <w:lang w:eastAsia="pt-BR"/>
        </w:rPr>
        <w:t xml:space="preserve"> e 44º da Repúb</w:t>
      </w:r>
      <w:r w:rsidR="00D8576B">
        <w:rPr>
          <w:rFonts w:ascii="Arial" w:eastAsia="Times New Roman" w:hAnsi="Arial" w:cs="Arial"/>
          <w:sz w:val="20"/>
          <w:szCs w:val="20"/>
          <w:lang w:eastAsia="pt-BR"/>
        </w:rPr>
        <w:t>li</w:t>
      </w:r>
      <w:bookmarkStart w:id="0" w:name="_GoBack"/>
      <w:bookmarkEnd w:id="0"/>
      <w:r w:rsidRPr="00117309">
        <w:rPr>
          <w:rFonts w:ascii="Arial" w:eastAsia="Times New Roman" w:hAnsi="Arial" w:cs="Arial"/>
          <w:sz w:val="20"/>
          <w:szCs w:val="20"/>
          <w:lang w:eastAsia="pt-BR"/>
        </w:rPr>
        <w:t>ca.</w:t>
      </w:r>
    </w:p>
    <w:p w:rsidR="00117309" w:rsidRPr="00117309" w:rsidRDefault="00117309" w:rsidP="006950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17309">
        <w:rPr>
          <w:rFonts w:ascii="Arial" w:eastAsia="Times New Roman" w:hAnsi="Arial" w:cs="Arial"/>
          <w:sz w:val="20"/>
          <w:szCs w:val="20"/>
          <w:lang w:eastAsia="pt-BR"/>
        </w:rPr>
        <w:t>GETULIO VARGAS</w:t>
      </w:r>
      <w:r w:rsidRPr="00117309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spellStart"/>
      <w:r w:rsidRPr="00117309">
        <w:rPr>
          <w:rFonts w:ascii="Arial" w:eastAsia="Times New Roman" w:hAnsi="Arial" w:cs="Arial"/>
          <w:sz w:val="20"/>
          <w:szCs w:val="20"/>
          <w:lang w:eastAsia="pt-BR"/>
        </w:rPr>
        <w:t>Protogenes</w:t>
      </w:r>
      <w:proofErr w:type="spellEnd"/>
      <w:r w:rsidRPr="00117309">
        <w:rPr>
          <w:rFonts w:ascii="Arial" w:eastAsia="Times New Roman" w:hAnsi="Arial" w:cs="Arial"/>
          <w:sz w:val="20"/>
          <w:szCs w:val="20"/>
          <w:lang w:eastAsia="pt-BR"/>
        </w:rPr>
        <w:t xml:space="preserve"> Pereira Guimarães</w:t>
      </w:r>
    </w:p>
    <w:p w:rsidR="00117309" w:rsidRPr="00117309" w:rsidRDefault="00117309" w:rsidP="001173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117309" w:rsidRPr="00117309" w:rsidRDefault="00117309" w:rsidP="001173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17309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17/11/1932 </w:t>
      </w:r>
    </w:p>
    <w:p w:rsidR="0089186B" w:rsidRPr="00117309" w:rsidRDefault="0089186B" w:rsidP="00117309">
      <w:pPr>
        <w:jc w:val="both"/>
        <w:rPr>
          <w:rFonts w:ascii="Arial" w:hAnsi="Arial" w:cs="Arial"/>
          <w:sz w:val="20"/>
          <w:szCs w:val="20"/>
        </w:rPr>
      </w:pPr>
    </w:p>
    <w:sectPr w:rsidR="0089186B" w:rsidRPr="001173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09"/>
    <w:rsid w:val="00117309"/>
    <w:rsid w:val="00695015"/>
    <w:rsid w:val="0089186B"/>
    <w:rsid w:val="00D8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A238"/>
  <w15:docId w15:val="{EE9A4F4E-0576-444F-95DE-D78FA026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17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730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1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Jussimara Campos Matsumoto Miranda</cp:lastModifiedBy>
  <cp:revision>3</cp:revision>
  <dcterms:created xsi:type="dcterms:W3CDTF">2019-07-30T21:30:00Z</dcterms:created>
  <dcterms:modified xsi:type="dcterms:W3CDTF">2019-08-27T12:05:00Z</dcterms:modified>
</cp:coreProperties>
</file>