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15" w:rsidRPr="004C4A15" w:rsidRDefault="004C4A15" w:rsidP="004C4A15">
      <w:pPr>
        <w:spacing w:before="120"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4C4A15">
        <w:rPr>
          <w:rFonts w:ascii="Arial" w:eastAsia="Times New Roman" w:hAnsi="Arial" w:cs="Arial"/>
          <w:sz w:val="20"/>
          <w:szCs w:val="20"/>
          <w:lang w:eastAsia="pt-BR"/>
        </w:rPr>
        <w:t>RET01+++</w:t>
      </w:r>
    </w:p>
    <w:p w:rsidR="004C4A15" w:rsidRPr="004C4A15" w:rsidRDefault="004C4A15" w:rsidP="004C4A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DECRETO Nº 51.613, DE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DE DEZEMBRO DE 1962.</w:t>
      </w:r>
    </w:p>
    <w:p w:rsidR="004C4A15" w:rsidRPr="004C4A15" w:rsidRDefault="004C4A15" w:rsidP="004C4A15">
      <w:pPr>
        <w:spacing w:before="240" w:after="4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>Altera as tabelas do salário-mínimo aprovado pelo Decreto nº 51.336, de 13 de outubro de 1961 e dá outras providências.</w:t>
      </w:r>
    </w:p>
    <w:p w:rsidR="004C4A15" w:rsidRPr="004C4A15" w:rsidRDefault="004C4A15" w:rsidP="004C4A15">
      <w:pPr>
        <w:spacing w:before="48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>(*) Retificação</w:t>
      </w:r>
    </w:p>
    <w:p w:rsidR="004C4A15" w:rsidRPr="004C4A15" w:rsidRDefault="004C4A15" w:rsidP="004C4A15">
      <w:pPr>
        <w:spacing w:before="24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>Na página 12.430, na 2ª Região,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Belém ...</w:t>
      </w:r>
      <w:proofErr w:type="gram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350,00 ...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Belém ...</w:t>
      </w:r>
      <w:proofErr w:type="gram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550,00 ...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>Página 12.431, na 11ª Região,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Ipiau</w:t>
      </w:r>
      <w:proofErr w:type="spell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Itapoaré</w:t>
      </w:r>
      <w:proofErr w:type="spell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Itajuipe</w:t>
      </w:r>
      <w:proofErr w:type="spell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Ipiau</w:t>
      </w:r>
      <w:proofErr w:type="spell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, Itacaré, </w:t>
      </w:r>
      <w:proofErr w:type="spellStart"/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Itajuipe</w:t>
      </w:r>
      <w:proofErr w:type="spell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Itapetinga, Itaberá,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Jequié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Itapetinga, Ituberá,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Jequié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>Página 12.432 - na 14ª Região,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4ª Sub-Região: Município de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Araraquara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São Vicente e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Sorocaba ...</w:t>
      </w:r>
      <w:proofErr w:type="gram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683,00 ...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2ª Sub-região: Município de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Araraquara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São Vicente e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Sorocaba ...</w:t>
      </w:r>
      <w:proofErr w:type="gram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683,33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sz w:val="20"/>
          <w:szCs w:val="20"/>
          <w:lang w:eastAsia="pt-BR"/>
        </w:rPr>
        <w:t>Página 12.433, na 16ª Região,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lastRenderedPageBreak/>
        <w:t>ONDE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Urussanga ...</w:t>
      </w:r>
      <w:proofErr w:type="gram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592,33 ...</w:t>
      </w:r>
      <w:proofErr w:type="gramEnd"/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4C4A1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4C4A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4C4A15" w:rsidRPr="004C4A15" w:rsidRDefault="004C4A15" w:rsidP="004C4A15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Urussanga ...</w:t>
      </w:r>
      <w:proofErr w:type="gramEnd"/>
      <w:r w:rsidRPr="004C4A1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4C4A15">
        <w:rPr>
          <w:rFonts w:ascii="Arial" w:eastAsia="Times New Roman" w:hAnsi="Arial" w:cs="Arial"/>
          <w:sz w:val="20"/>
          <w:szCs w:val="20"/>
          <w:lang w:eastAsia="pt-BR"/>
        </w:rPr>
        <w:t>593,33 ...</w:t>
      </w:r>
      <w:proofErr w:type="gramEnd"/>
    </w:p>
    <w:p w:rsidR="00D15E40" w:rsidRPr="004C4A15" w:rsidRDefault="00D15E40">
      <w:pPr>
        <w:rPr>
          <w:rFonts w:ascii="Arial" w:hAnsi="Arial" w:cs="Arial"/>
          <w:sz w:val="20"/>
          <w:szCs w:val="20"/>
        </w:rPr>
      </w:pPr>
    </w:p>
    <w:sectPr w:rsidR="00D15E40" w:rsidRPr="004C4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15"/>
    <w:rsid w:val="004C4A15"/>
    <w:rsid w:val="00D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mbulo">
    <w:name w:val="prembulo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c">
    <w:name w:val="dec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e">
    <w:name w:val="date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2">
    <w:name w:val="assinatura2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">
    <w:name w:val="tabela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mbulo">
    <w:name w:val="prembulo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c">
    <w:name w:val="dec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e">
    <w:name w:val="date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2">
    <w:name w:val="assinatura2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">
    <w:name w:val="tabela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rsid w:val="004C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2019-05-24T20:54:00Z</dcterms:created>
  <dcterms:modified xsi:type="dcterms:W3CDTF">2019-05-24T20:57:00Z</dcterms:modified>
</cp:coreProperties>
</file>