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5" w:rsidRPr="00120B85" w:rsidRDefault="00120B85" w:rsidP="00120B85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20B8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4.480, DE 14 DE NOVEMBRO DE </w:t>
      </w:r>
      <w:proofErr w:type="gramStart"/>
      <w:r w:rsidRPr="00120B8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120B85" w:rsidRPr="00120B85" w:rsidRDefault="00120B85" w:rsidP="00120B85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Regula a tributação, pelo imposto de renda, dos direitos de autor, da remuneração de professores e jornalistas e dos vencimentos dos magistrados. </w:t>
      </w:r>
    </w:p>
    <w:p w:rsidR="00120B85" w:rsidRPr="00120B85" w:rsidRDefault="00120B85" w:rsidP="00120B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20B85">
        <w:rPr>
          <w:rFonts w:ascii="Arial" w:eastAsia="Times New Roman" w:hAnsi="Arial" w:cs="Arial"/>
          <w:sz w:val="20"/>
          <w:szCs w:val="20"/>
          <w:lang w:eastAsia="pt-BR"/>
        </w:rPr>
        <w:t>(Publicado no Diário Oficial de 17 de novembro de 1964)</w:t>
      </w:r>
    </w:p>
    <w:p w:rsidR="00120B85" w:rsidRPr="00120B85" w:rsidRDefault="00120B85" w:rsidP="00120B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20B8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120B85" w:rsidRPr="00120B85" w:rsidRDefault="00120B85" w:rsidP="00120B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Na página, 10.395, 2ª coluna, no art. 1º, onde se lê: Ficam sujeitas </w:t>
      </w:r>
      <w:proofErr w:type="gramStart"/>
      <w:r w:rsidRPr="00120B85">
        <w:rPr>
          <w:rFonts w:ascii="Arial" w:eastAsia="Times New Roman" w:hAnsi="Arial" w:cs="Arial"/>
          <w:sz w:val="20"/>
          <w:szCs w:val="20"/>
          <w:lang w:eastAsia="pt-BR"/>
        </w:rPr>
        <w:t>aos imposto</w:t>
      </w:r>
      <w:proofErr w:type="gramEnd"/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 de renda ... Leia-se: Ficam sujeitas ao imposto de </w:t>
      </w:r>
      <w:proofErr w:type="gramStart"/>
      <w:r w:rsidRPr="00120B85">
        <w:rPr>
          <w:rFonts w:ascii="Arial" w:eastAsia="Times New Roman" w:hAnsi="Arial" w:cs="Arial"/>
          <w:sz w:val="20"/>
          <w:szCs w:val="20"/>
          <w:lang w:eastAsia="pt-BR"/>
        </w:rPr>
        <w:t>renda ...</w:t>
      </w:r>
      <w:proofErr w:type="gramEnd"/>
    </w:p>
    <w:p w:rsidR="00120B85" w:rsidRPr="00120B85" w:rsidRDefault="00120B85" w:rsidP="00120B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Na 3ª coluna, no parágrafo único do art. 2º, onde se lê: ... </w:t>
      </w:r>
      <w:proofErr w:type="gramStart"/>
      <w:r w:rsidRPr="00120B85">
        <w:rPr>
          <w:rFonts w:ascii="Arial" w:eastAsia="Times New Roman" w:hAnsi="Arial" w:cs="Arial"/>
          <w:sz w:val="20"/>
          <w:szCs w:val="20"/>
          <w:lang w:eastAsia="pt-BR"/>
        </w:rPr>
        <w:t>ser</w:t>
      </w:r>
      <w:proofErr w:type="gramEnd"/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 feito em </w:t>
      </w:r>
      <w:proofErr w:type="spellStart"/>
      <w:r w:rsidRPr="00120B85">
        <w:rPr>
          <w:rFonts w:ascii="Arial" w:eastAsia="Times New Roman" w:hAnsi="Arial" w:cs="Arial"/>
          <w:sz w:val="20"/>
          <w:szCs w:val="20"/>
          <w:lang w:eastAsia="pt-BR"/>
        </w:rPr>
        <w:t>doudécimo</w:t>
      </w:r>
      <w:proofErr w:type="spellEnd"/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, fazendo-se o desconto ... Leia-se: ... </w:t>
      </w:r>
      <w:proofErr w:type="gramStart"/>
      <w:r w:rsidRPr="00120B85">
        <w:rPr>
          <w:rFonts w:ascii="Arial" w:eastAsia="Times New Roman" w:hAnsi="Arial" w:cs="Arial"/>
          <w:sz w:val="20"/>
          <w:szCs w:val="20"/>
          <w:lang w:eastAsia="pt-BR"/>
        </w:rPr>
        <w:t>ser</w:t>
      </w:r>
      <w:proofErr w:type="gramEnd"/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 feito em duodécimo, fazendo-se o desconto ...</w:t>
      </w:r>
    </w:p>
    <w:p w:rsidR="00120B85" w:rsidRPr="00120B85" w:rsidRDefault="00120B85" w:rsidP="00120B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20B85" w:rsidRPr="00120B85" w:rsidRDefault="00120B85" w:rsidP="00120B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20B85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30/11/1964 </w:t>
      </w:r>
    </w:p>
    <w:p w:rsidR="00167FA9" w:rsidRPr="00120B85" w:rsidRDefault="00167FA9">
      <w:pPr>
        <w:rPr>
          <w:rFonts w:ascii="Arial" w:hAnsi="Arial" w:cs="Arial"/>
          <w:sz w:val="20"/>
          <w:szCs w:val="20"/>
        </w:rPr>
      </w:pPr>
    </w:p>
    <w:sectPr w:rsidR="00167FA9" w:rsidRPr="00120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85"/>
    <w:rsid w:val="00120B85"/>
    <w:rsid w:val="001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20B8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0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20B8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0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2016-05-18T13:24:00Z</dcterms:created>
  <dcterms:modified xsi:type="dcterms:W3CDTF">2016-05-18T13:27:00Z</dcterms:modified>
</cp:coreProperties>
</file>