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0B" w:rsidRPr="0001740B" w:rsidRDefault="0001740B" w:rsidP="0001740B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Decreto nº 77.872, de 22 de </w:t>
      </w:r>
      <w:proofErr w:type="gramStart"/>
      <w:r w:rsidRPr="0001740B">
        <w:rPr>
          <w:rFonts w:ascii="Arial" w:hAnsi="Arial" w:cs="Arial"/>
          <w:sz w:val="20"/>
          <w:szCs w:val="20"/>
        </w:rPr>
        <w:t>Junho</w:t>
      </w:r>
      <w:proofErr w:type="gramEnd"/>
      <w:r w:rsidRPr="0001740B">
        <w:rPr>
          <w:rFonts w:ascii="Arial" w:hAnsi="Arial" w:cs="Arial"/>
          <w:sz w:val="20"/>
          <w:szCs w:val="20"/>
        </w:rPr>
        <w:t xml:space="preserve"> de 1976</w:t>
      </w:r>
    </w:p>
    <w:p w:rsidR="0001740B" w:rsidRPr="0001740B" w:rsidRDefault="0001740B" w:rsidP="0001740B">
      <w:pPr>
        <w:pStyle w:val="ementa"/>
        <w:ind w:left="2832"/>
        <w:jc w:val="both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Abre ao Ministério da Fazenda em favor de diversos Unidades o crédito suplementar de Cr$ 508.035.600,00, para reforço de dotações consignadas no vigente Orçamento. </w:t>
      </w:r>
    </w:p>
    <w:p w:rsidR="0001740B" w:rsidRPr="0001740B" w:rsidRDefault="0001740B" w:rsidP="0001740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(Publicado no Diário Oficial de 23 de junho de 1976)</w:t>
      </w:r>
    </w:p>
    <w:p w:rsidR="0001740B" w:rsidRPr="0001740B" w:rsidRDefault="0001740B" w:rsidP="0001740B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R E T I F I C A Ç Ã O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- Na página 8.722, 3ª e 4ª colunas, no artigo 1º,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ONDE SE LÊ: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3.1.1.1 </w:t>
      </w:r>
      <w:r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Pessoal Civil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01 </w:t>
      </w:r>
      <w:r>
        <w:rPr>
          <w:rFonts w:ascii="Arial" w:hAnsi="Arial" w:cs="Arial"/>
          <w:sz w:val="20"/>
          <w:szCs w:val="20"/>
        </w:rPr>
        <w:t xml:space="preserve">- </w:t>
      </w:r>
      <w:r w:rsidRPr="0001740B">
        <w:rPr>
          <w:rFonts w:ascii="Arial" w:hAnsi="Arial" w:cs="Arial"/>
          <w:sz w:val="20"/>
          <w:szCs w:val="20"/>
        </w:rPr>
        <w:t xml:space="preserve">Vencimentos e Vantagens Fixas </w:t>
      </w:r>
      <w:r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2.029.600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3.1.1.1 </w:t>
      </w:r>
      <w:r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Pessoal Civil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01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(ilegível) e Vantagens Fixas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9.766.600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LEIA-SE: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3.1.1.1.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Pessoal Civil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01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Vencimentos e Vantagens Fixas</w:t>
      </w:r>
      <w:r w:rsidR="00C72B82">
        <w:rPr>
          <w:rFonts w:ascii="Arial" w:hAnsi="Arial" w:cs="Arial"/>
          <w:sz w:val="20"/>
          <w:szCs w:val="20"/>
        </w:rPr>
        <w:t xml:space="preserve"> -</w:t>
      </w:r>
      <w:r w:rsidRPr="0001740B">
        <w:rPr>
          <w:rFonts w:ascii="Arial" w:hAnsi="Arial" w:cs="Arial"/>
          <w:sz w:val="20"/>
          <w:szCs w:val="20"/>
        </w:rPr>
        <w:t xml:space="preserve"> 2.029.500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3.1.1.1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Pessoal Civil</w:t>
      </w:r>
    </w:p>
    <w:p w:rsidR="0001740B" w:rsidRPr="0001740B" w:rsidRDefault="0001740B" w:rsidP="0001740B">
      <w:pPr>
        <w:pStyle w:val="NormalWeb"/>
        <w:rPr>
          <w:rFonts w:ascii="Arial" w:hAnsi="Arial" w:cs="Arial"/>
          <w:sz w:val="20"/>
          <w:szCs w:val="20"/>
        </w:rPr>
      </w:pPr>
      <w:r w:rsidRPr="0001740B">
        <w:rPr>
          <w:rFonts w:ascii="Arial" w:hAnsi="Arial" w:cs="Arial"/>
          <w:sz w:val="20"/>
          <w:szCs w:val="20"/>
        </w:rPr>
        <w:t xml:space="preserve">01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Vencimentos e Vantagens Fixas </w:t>
      </w:r>
      <w:r w:rsidR="00C72B82">
        <w:rPr>
          <w:rFonts w:ascii="Arial" w:hAnsi="Arial" w:cs="Arial"/>
          <w:sz w:val="20"/>
          <w:szCs w:val="20"/>
        </w:rPr>
        <w:t>-</w:t>
      </w:r>
      <w:r w:rsidRPr="0001740B">
        <w:rPr>
          <w:rFonts w:ascii="Arial" w:hAnsi="Arial" w:cs="Arial"/>
          <w:sz w:val="20"/>
          <w:szCs w:val="20"/>
        </w:rPr>
        <w:t xml:space="preserve"> 9.766.500</w:t>
      </w:r>
    </w:p>
    <w:p w:rsidR="004E7455" w:rsidRPr="004E7455" w:rsidRDefault="004E7455" w:rsidP="004E74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</w:t>
      </w: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6</w:t>
      </w: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1976</w:t>
      </w:r>
      <w:r w:rsidRPr="004E745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40027D" w:rsidRPr="00FE1B14" w:rsidRDefault="0040027D" w:rsidP="004E7455">
      <w:pPr>
        <w:rPr>
          <w:rFonts w:ascii="Arial" w:hAnsi="Arial" w:cs="Arial"/>
          <w:sz w:val="20"/>
          <w:szCs w:val="20"/>
        </w:rPr>
      </w:pPr>
    </w:p>
    <w:sectPr w:rsidR="0040027D" w:rsidRPr="00FE1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E"/>
    <w:rsid w:val="0001740B"/>
    <w:rsid w:val="0040027D"/>
    <w:rsid w:val="004E7455"/>
    <w:rsid w:val="00724B2E"/>
    <w:rsid w:val="00796548"/>
    <w:rsid w:val="00C72B82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DA66"/>
  <w15:chartTrackingRefBased/>
  <w15:docId w15:val="{FA92B86A-22C2-4786-A4F7-A7BB3CF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4B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Jussimara Campos Matsumoto Miranda</cp:lastModifiedBy>
  <cp:revision>3</cp:revision>
  <dcterms:created xsi:type="dcterms:W3CDTF">2022-09-15T19:42:00Z</dcterms:created>
  <dcterms:modified xsi:type="dcterms:W3CDTF">2022-09-15T19:45:00Z</dcterms:modified>
</cp:coreProperties>
</file>