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5D7CAF" w:rsidP="005D7CAF">
      <w:pPr>
        <w:jc w:val="both"/>
        <w:rPr>
          <w:rFonts w:ascii="Arial" w:hAnsi="Arial"/>
          <w:sz w:val="20"/>
        </w:rPr>
      </w:pPr>
      <w:r w:rsidRPr="005D7CAF">
        <w:rPr>
          <w:rFonts w:ascii="Arial" w:hAnsi="Arial"/>
          <w:sz w:val="20"/>
        </w:rPr>
        <w:t>Nº 528, de 18 de outubro de 2023. Encaminhamento ao Congresso Nacional do texto do projeto de lei que "Altera a Lei nº 12.587, de 3 de janeiro de 2012, para dispor sobre o prazo para a elaboração do Plano de Mobilidade Urbana pelos Municípios.".</w:t>
      </w:r>
    </w:p>
    <w:p w:rsidR="0000150B" w:rsidRDefault="0000150B" w:rsidP="000015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substitui o publicado no DOU de 1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9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10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.2023 </w:t>
      </w:r>
    </w:p>
    <w:p w:rsidR="0000150B" w:rsidRPr="005D7CAF" w:rsidRDefault="0000150B" w:rsidP="005D7CAF">
      <w:pPr>
        <w:jc w:val="both"/>
        <w:rPr>
          <w:rFonts w:ascii="Arial" w:hAnsi="Arial" w:cs="Arial"/>
          <w:sz w:val="20"/>
          <w:szCs w:val="18"/>
        </w:rPr>
      </w:pPr>
    </w:p>
    <w:sectPr w:rsidR="0000150B" w:rsidRPr="005D7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00150B"/>
    <w:rsid w:val="00244726"/>
    <w:rsid w:val="005D7CAF"/>
    <w:rsid w:val="00E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C500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2023-10-20T14:28:00Z</dcterms:created>
  <dcterms:modified xsi:type="dcterms:W3CDTF">2023-11-15T00:23:00Z</dcterms:modified>
</cp:coreProperties>
</file>