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E918BE" w:rsidP="00E918BE">
      <w:pPr>
        <w:jc w:val="both"/>
        <w:rPr>
          <w:rFonts w:ascii="Arial" w:hAnsi="Arial" w:cs="Arial"/>
          <w:sz w:val="18"/>
          <w:szCs w:val="18"/>
        </w:rPr>
      </w:pPr>
      <w:r w:rsidRPr="00E918BE">
        <w:rPr>
          <w:rFonts w:ascii="Arial" w:hAnsi="Arial" w:cs="Arial"/>
          <w:sz w:val="18"/>
          <w:szCs w:val="18"/>
        </w:rPr>
        <w:t>Nº 422, de 28 de agosto de 2023. Encaminhamento ao Congresso Nacional do texto do projeto de lei que "Institui o Pacto Nacional pela Retomada de Obras e de Serviços de Engenharia Destinados à Educação Básica e Profissionalizante e à Saúde.".</w:t>
      </w:r>
    </w:p>
    <w:p w:rsidR="009658E6" w:rsidRDefault="009658E6" w:rsidP="00E918BE">
      <w:pPr>
        <w:jc w:val="both"/>
        <w:rPr>
          <w:rFonts w:ascii="Arial" w:hAnsi="Arial" w:cs="Arial"/>
          <w:sz w:val="18"/>
          <w:szCs w:val="18"/>
        </w:rPr>
      </w:pPr>
    </w:p>
    <w:p w:rsidR="00785685" w:rsidRDefault="00785685" w:rsidP="007856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28.08.2023 – Edição extra</w:t>
      </w:r>
    </w:p>
    <w:p w:rsidR="009658E6" w:rsidRPr="00E918BE" w:rsidRDefault="009658E6" w:rsidP="00E918BE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658E6" w:rsidRPr="00E91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244726"/>
    <w:rsid w:val="00785685"/>
    <w:rsid w:val="0078588A"/>
    <w:rsid w:val="008A6C72"/>
    <w:rsid w:val="009658E6"/>
    <w:rsid w:val="00E51E4F"/>
    <w:rsid w:val="00E83C31"/>
    <w:rsid w:val="00E918BE"/>
    <w:rsid w:val="00FB48E3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5</cp:revision>
  <dcterms:created xsi:type="dcterms:W3CDTF">2023-10-16T23:30:00Z</dcterms:created>
  <dcterms:modified xsi:type="dcterms:W3CDTF">2023-11-15T00:10:00Z</dcterms:modified>
</cp:coreProperties>
</file>