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09" w:rsidRPr="00AC3109" w:rsidRDefault="00AC3109" w:rsidP="00AC310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 w:rsidRPr="00AC3109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Decreto-Lei nº 36, de 18 de No</w:t>
      </w:r>
      <w:bookmarkStart w:id="0" w:name="_GoBack"/>
      <w:bookmarkEnd w:id="0"/>
      <w:r w:rsidRPr="00AC3109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vembro de </w:t>
      </w:r>
      <w:proofErr w:type="gramStart"/>
      <w:r w:rsidRPr="00AC3109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1966</w:t>
      </w:r>
      <w:proofErr w:type="gramEnd"/>
    </w:p>
    <w:p w:rsidR="00AC3109" w:rsidRPr="00AC3109" w:rsidRDefault="00AC3109" w:rsidP="00AC3109">
      <w:pPr>
        <w:spacing w:before="100" w:beforeAutospacing="1" w:after="100" w:afterAutospacing="1" w:line="240" w:lineRule="auto"/>
        <w:ind w:left="283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C3109">
        <w:rPr>
          <w:rFonts w:ascii="Arial" w:eastAsia="Times New Roman" w:hAnsi="Arial" w:cs="Arial"/>
          <w:sz w:val="20"/>
          <w:szCs w:val="20"/>
          <w:lang w:eastAsia="pt-BR"/>
        </w:rPr>
        <w:t xml:space="preserve">Abre, ao Ministério da Fazenda, crédito especial de Cr$ 1.000.000.000 </w:t>
      </w:r>
      <w:proofErr w:type="gramStart"/>
      <w:r w:rsidRPr="00AC3109">
        <w:rPr>
          <w:rFonts w:ascii="Arial" w:eastAsia="Times New Roman" w:hAnsi="Arial" w:cs="Arial"/>
          <w:sz w:val="20"/>
          <w:szCs w:val="20"/>
          <w:lang w:eastAsia="pt-BR"/>
        </w:rPr>
        <w:t xml:space="preserve">( </w:t>
      </w:r>
      <w:proofErr w:type="gramEnd"/>
      <w:r w:rsidRPr="00AC3109">
        <w:rPr>
          <w:rFonts w:ascii="Arial" w:eastAsia="Times New Roman" w:hAnsi="Arial" w:cs="Arial"/>
          <w:sz w:val="20"/>
          <w:szCs w:val="20"/>
          <w:lang w:eastAsia="pt-BR"/>
        </w:rPr>
        <w:t xml:space="preserve">um bilhão de cruzeiros ) destinados ao pagamento do pessoal temporário para guarnecer lanchas de combate ao contrabando e a outras despesas. </w:t>
      </w:r>
    </w:p>
    <w:p w:rsidR="00AC3109" w:rsidRPr="00AC3109" w:rsidRDefault="00AC3109" w:rsidP="00AC31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C3109">
        <w:rPr>
          <w:rFonts w:ascii="Arial" w:eastAsia="Times New Roman" w:hAnsi="Arial" w:cs="Arial"/>
          <w:sz w:val="20"/>
          <w:szCs w:val="20"/>
          <w:lang w:eastAsia="pt-BR"/>
        </w:rPr>
        <w:t>(Publicado no Diário Oficial - Seção I - Parte I - de 21-11-66).</w:t>
      </w:r>
    </w:p>
    <w:p w:rsidR="00AC3109" w:rsidRPr="00AC3109" w:rsidRDefault="00AC3109" w:rsidP="00AC31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C310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AC3109" w:rsidRPr="00AC3109" w:rsidRDefault="00AC3109" w:rsidP="00AC3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C3109">
        <w:rPr>
          <w:rFonts w:ascii="Arial" w:eastAsia="Times New Roman" w:hAnsi="Arial" w:cs="Arial"/>
          <w:sz w:val="20"/>
          <w:szCs w:val="20"/>
          <w:lang w:eastAsia="pt-BR"/>
        </w:rPr>
        <w:t xml:space="preserve">Na página 13.403, 1ª coluna, artigo 3º, </w:t>
      </w:r>
      <w:r w:rsidRPr="00AC3109">
        <w:rPr>
          <w:rFonts w:ascii="Arial" w:eastAsia="Times New Roman" w:hAnsi="Arial" w:cs="Arial"/>
          <w:sz w:val="20"/>
          <w:szCs w:val="20"/>
          <w:lang w:eastAsia="pt-BR"/>
        </w:rPr>
        <w:br/>
        <w:t>ONDE SE LÊ:</w:t>
      </w:r>
      <w:r w:rsidRPr="00AC3109">
        <w:rPr>
          <w:rFonts w:ascii="Arial" w:eastAsia="Times New Roman" w:hAnsi="Arial" w:cs="Arial"/>
          <w:sz w:val="20"/>
          <w:szCs w:val="20"/>
          <w:lang w:eastAsia="pt-BR"/>
        </w:rPr>
        <w:br/>
        <w:t>   </w:t>
      </w:r>
      <w:proofErr w:type="gramStart"/>
      <w:r w:rsidRPr="00AC3109">
        <w:rPr>
          <w:rFonts w:ascii="Arial" w:eastAsia="Times New Roman" w:hAnsi="Arial" w:cs="Arial"/>
          <w:sz w:val="20"/>
          <w:szCs w:val="20"/>
          <w:lang w:eastAsia="pt-BR"/>
        </w:rPr>
        <w:t>  ...</w:t>
      </w:r>
      <w:proofErr w:type="gramEnd"/>
      <w:r w:rsidRPr="00AC310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AC3109">
        <w:rPr>
          <w:rFonts w:ascii="Arial" w:eastAsia="Times New Roman" w:hAnsi="Arial" w:cs="Arial"/>
          <w:sz w:val="20"/>
          <w:szCs w:val="20"/>
          <w:lang w:eastAsia="pt-BR"/>
        </w:rPr>
        <w:t>e</w:t>
      </w:r>
      <w:proofErr w:type="gramEnd"/>
      <w:r w:rsidRPr="00AC3109">
        <w:rPr>
          <w:rFonts w:ascii="Arial" w:eastAsia="Times New Roman" w:hAnsi="Arial" w:cs="Arial"/>
          <w:sz w:val="20"/>
          <w:szCs w:val="20"/>
          <w:lang w:eastAsia="pt-BR"/>
        </w:rPr>
        <w:t xml:space="preserve"> distribuído ao Ministério da Fazenda.</w:t>
      </w:r>
    </w:p>
    <w:p w:rsidR="00AC3109" w:rsidRPr="00AC3109" w:rsidRDefault="00AC3109" w:rsidP="00AC3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C3109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r w:rsidRPr="00AC3109">
        <w:rPr>
          <w:rFonts w:ascii="Arial" w:eastAsia="Times New Roman" w:hAnsi="Arial" w:cs="Arial"/>
          <w:sz w:val="20"/>
          <w:szCs w:val="20"/>
          <w:lang w:eastAsia="pt-BR"/>
        </w:rPr>
        <w:br/>
        <w:t>   </w:t>
      </w:r>
      <w:proofErr w:type="gramStart"/>
      <w:r w:rsidRPr="00AC3109">
        <w:rPr>
          <w:rFonts w:ascii="Arial" w:eastAsia="Times New Roman" w:hAnsi="Arial" w:cs="Arial"/>
          <w:sz w:val="20"/>
          <w:szCs w:val="20"/>
          <w:lang w:eastAsia="pt-BR"/>
        </w:rPr>
        <w:t>  ...</w:t>
      </w:r>
      <w:proofErr w:type="gramEnd"/>
      <w:r w:rsidRPr="00AC310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AC3109">
        <w:rPr>
          <w:rFonts w:ascii="Arial" w:eastAsia="Times New Roman" w:hAnsi="Arial" w:cs="Arial"/>
          <w:sz w:val="20"/>
          <w:szCs w:val="20"/>
          <w:lang w:eastAsia="pt-BR"/>
        </w:rPr>
        <w:t>e</w:t>
      </w:r>
      <w:proofErr w:type="gramEnd"/>
      <w:r w:rsidRPr="00AC3109">
        <w:rPr>
          <w:rFonts w:ascii="Arial" w:eastAsia="Times New Roman" w:hAnsi="Arial" w:cs="Arial"/>
          <w:sz w:val="20"/>
          <w:szCs w:val="20"/>
          <w:lang w:eastAsia="pt-BR"/>
        </w:rPr>
        <w:t xml:space="preserve"> distribuído ao Tesouro Nacional.</w:t>
      </w:r>
    </w:p>
    <w:p w:rsidR="00AC3109" w:rsidRPr="00AC3109" w:rsidRDefault="00AC3109" w:rsidP="00AC31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3379F" w:rsidRPr="00AC3109" w:rsidRDefault="00D3379F">
      <w:pPr>
        <w:rPr>
          <w:rFonts w:ascii="Arial" w:hAnsi="Arial" w:cs="Arial"/>
          <w:sz w:val="20"/>
          <w:szCs w:val="20"/>
        </w:rPr>
      </w:pPr>
    </w:p>
    <w:sectPr w:rsidR="00D3379F" w:rsidRPr="00AC31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09"/>
    <w:rsid w:val="003A052A"/>
    <w:rsid w:val="004622B9"/>
    <w:rsid w:val="00AC3109"/>
    <w:rsid w:val="00D3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AC31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310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AC3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C3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C31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AC31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310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AC3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C3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C3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2</cp:revision>
  <dcterms:created xsi:type="dcterms:W3CDTF">2014-10-14T14:18:00Z</dcterms:created>
  <dcterms:modified xsi:type="dcterms:W3CDTF">2014-10-14T14:21:00Z</dcterms:modified>
</cp:coreProperties>
</file>