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2D" w:rsidRPr="0028462D" w:rsidRDefault="0028462D" w:rsidP="0028462D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28462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Complementar nº 91, de 22 de Dezembro de </w:t>
      </w:r>
      <w:proofErr w:type="gramStart"/>
      <w:r w:rsidRPr="0028462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1997</w:t>
      </w:r>
      <w:proofErr w:type="gramEnd"/>
    </w:p>
    <w:p w:rsidR="0028462D" w:rsidRPr="0028462D" w:rsidRDefault="0028462D" w:rsidP="002846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8462D">
        <w:rPr>
          <w:rFonts w:ascii="Arial" w:eastAsia="Times New Roman" w:hAnsi="Arial" w:cs="Arial"/>
          <w:sz w:val="20"/>
          <w:szCs w:val="20"/>
          <w:lang w:eastAsia="pt-BR"/>
        </w:rPr>
        <w:t>Dispõe sobre a fixação dos coeficientes do Fundo de Participação dos Municípios.</w:t>
      </w:r>
    </w:p>
    <w:p w:rsidR="0028462D" w:rsidRPr="0028462D" w:rsidRDefault="0028462D" w:rsidP="0028462D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28462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RETIFICAÇÃO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5383"/>
      </w:tblGrid>
      <w:tr w:rsidR="0028462D" w:rsidRPr="0028462D" w:rsidTr="0028462D">
        <w:trPr>
          <w:tblCellSpacing w:w="15" w:type="dxa"/>
        </w:trPr>
        <w:tc>
          <w:tcPr>
            <w:tcW w:w="2500" w:type="pct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8462D" w:rsidRPr="0028462D" w:rsidRDefault="0028462D" w:rsidP="00284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00" w:type="pct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8462D" w:rsidRPr="0028462D" w:rsidRDefault="0028462D" w:rsidP="00284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28462D" w:rsidRDefault="0028462D" w:rsidP="002846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8462D">
        <w:rPr>
          <w:rFonts w:ascii="Arial" w:eastAsia="Times New Roman" w:hAnsi="Arial" w:cs="Arial"/>
          <w:sz w:val="20"/>
          <w:szCs w:val="20"/>
          <w:lang w:eastAsia="pt-BR"/>
        </w:rPr>
        <w:t xml:space="preserve">Na página 30857, 2ª coluna, nas assinaturas, leia-se: </w:t>
      </w:r>
    </w:p>
    <w:p w:rsidR="0028462D" w:rsidRPr="0028462D" w:rsidRDefault="0028462D" w:rsidP="002846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8462D" w:rsidRPr="0028462D" w:rsidRDefault="0028462D" w:rsidP="002846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8462D">
        <w:rPr>
          <w:rFonts w:ascii="Arial" w:eastAsia="Times New Roman" w:hAnsi="Arial" w:cs="Arial"/>
          <w:sz w:val="20"/>
          <w:szCs w:val="20"/>
          <w:lang w:eastAsia="pt-BR"/>
        </w:rPr>
        <w:t xml:space="preserve">Fernando Henrique Cardoso, Pedro </w:t>
      </w:r>
      <w:proofErr w:type="spellStart"/>
      <w:r w:rsidRPr="0028462D">
        <w:rPr>
          <w:rFonts w:ascii="Arial" w:eastAsia="Times New Roman" w:hAnsi="Arial" w:cs="Arial"/>
          <w:sz w:val="20"/>
          <w:szCs w:val="20"/>
          <w:lang w:eastAsia="pt-BR"/>
        </w:rPr>
        <w:t>Pullen</w:t>
      </w:r>
      <w:proofErr w:type="spellEnd"/>
      <w:r w:rsidRPr="0028462D">
        <w:rPr>
          <w:rFonts w:ascii="Arial" w:eastAsia="Times New Roman" w:hAnsi="Arial" w:cs="Arial"/>
          <w:sz w:val="20"/>
          <w:szCs w:val="20"/>
          <w:lang w:eastAsia="pt-BR"/>
        </w:rPr>
        <w:t xml:space="preserve"> Parente e Antonio Kandir. </w:t>
      </w:r>
      <w:bookmarkStart w:id="0" w:name="_GoBack"/>
      <w:bookmarkEnd w:id="0"/>
    </w:p>
    <w:p w:rsidR="0028462D" w:rsidRPr="0028462D" w:rsidRDefault="0028462D" w:rsidP="002846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8462D" w:rsidRPr="0028462D" w:rsidRDefault="0028462D" w:rsidP="0028462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8462D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24/12/1997 </w:t>
      </w:r>
    </w:p>
    <w:p w:rsidR="002C07A1" w:rsidRPr="0028462D" w:rsidRDefault="002C07A1">
      <w:pPr>
        <w:rPr>
          <w:rFonts w:ascii="Arial" w:hAnsi="Arial" w:cs="Arial"/>
          <w:sz w:val="20"/>
          <w:szCs w:val="20"/>
        </w:rPr>
      </w:pPr>
    </w:p>
    <w:sectPr w:rsidR="002C07A1" w:rsidRPr="0028462D" w:rsidSect="00284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2D"/>
    <w:rsid w:val="0028462D"/>
    <w:rsid w:val="002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nta1">
    <w:name w:val="ementa1"/>
    <w:basedOn w:val="Normal"/>
    <w:rsid w:val="0028462D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nta1">
    <w:name w:val="ementa1"/>
    <w:basedOn w:val="Normal"/>
    <w:rsid w:val="0028462D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6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33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4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2013-09-16T12:05:00Z</dcterms:created>
  <dcterms:modified xsi:type="dcterms:W3CDTF">2013-09-16T12:16:00Z</dcterms:modified>
</cp:coreProperties>
</file>