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B85" w:rsidRPr="00120B85" w:rsidRDefault="00120B85" w:rsidP="00120B85">
      <w:pPr>
        <w:spacing w:before="480" w:after="240" w:line="240" w:lineRule="auto"/>
        <w:jc w:val="center"/>
        <w:outlineLvl w:val="1"/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</w:pPr>
      <w:r w:rsidRPr="00120B85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LEI Nº 4.480, DE 14 DE NOVEMBRO DE </w:t>
      </w:r>
      <w:proofErr w:type="gramStart"/>
      <w:r w:rsidRPr="00120B85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>1964</w:t>
      </w:r>
      <w:proofErr w:type="gramEnd"/>
    </w:p>
    <w:p w:rsidR="00120B85" w:rsidRPr="00120B85" w:rsidRDefault="00120B85" w:rsidP="00120B85">
      <w:pPr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sz w:val="20"/>
          <w:szCs w:val="20"/>
          <w:lang w:eastAsia="pt-BR"/>
        </w:rPr>
      </w:pPr>
      <w:bookmarkStart w:id="0" w:name="_GoBack"/>
      <w:bookmarkEnd w:id="0"/>
      <w:r w:rsidRPr="00120B85">
        <w:rPr>
          <w:rFonts w:ascii="Arial" w:eastAsia="Times New Roman" w:hAnsi="Arial" w:cs="Arial"/>
          <w:sz w:val="20"/>
          <w:szCs w:val="20"/>
          <w:lang w:eastAsia="pt-BR"/>
        </w:rPr>
        <w:t xml:space="preserve">Regula a tributação, pelo imposto de renda, dos direitos de autor, da remuneração de professores e jornalistas e dos vencimentos dos magistrados. </w:t>
      </w:r>
    </w:p>
    <w:p w:rsidR="00120B85" w:rsidRPr="00120B85" w:rsidRDefault="00120B85" w:rsidP="00120B8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120B85">
        <w:rPr>
          <w:rFonts w:ascii="Arial" w:eastAsia="Times New Roman" w:hAnsi="Arial" w:cs="Arial"/>
          <w:sz w:val="20"/>
          <w:szCs w:val="20"/>
          <w:lang w:eastAsia="pt-BR"/>
        </w:rPr>
        <w:t>(Publicado no Diário Oficial de 17 de novembro de 1964)</w:t>
      </w:r>
    </w:p>
    <w:p w:rsidR="00120B85" w:rsidRPr="00120B85" w:rsidRDefault="00120B85" w:rsidP="00120B8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120B85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RETIFICAÇÃO</w:t>
      </w:r>
    </w:p>
    <w:p w:rsidR="00120B85" w:rsidRPr="00120B85" w:rsidRDefault="00120B85" w:rsidP="00120B8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120B85">
        <w:rPr>
          <w:rFonts w:ascii="Arial" w:eastAsia="Times New Roman" w:hAnsi="Arial" w:cs="Arial"/>
          <w:sz w:val="20"/>
          <w:szCs w:val="20"/>
          <w:lang w:eastAsia="pt-BR"/>
        </w:rPr>
        <w:t xml:space="preserve">Na página, 10.395, 2ª coluna, no art. 1º, onde se lê: Ficam sujeitas </w:t>
      </w:r>
      <w:proofErr w:type="gramStart"/>
      <w:r w:rsidRPr="00120B85">
        <w:rPr>
          <w:rFonts w:ascii="Arial" w:eastAsia="Times New Roman" w:hAnsi="Arial" w:cs="Arial"/>
          <w:sz w:val="20"/>
          <w:szCs w:val="20"/>
          <w:lang w:eastAsia="pt-BR"/>
        </w:rPr>
        <w:t>aos imposto</w:t>
      </w:r>
      <w:proofErr w:type="gramEnd"/>
      <w:r w:rsidRPr="00120B85">
        <w:rPr>
          <w:rFonts w:ascii="Arial" w:eastAsia="Times New Roman" w:hAnsi="Arial" w:cs="Arial"/>
          <w:sz w:val="20"/>
          <w:szCs w:val="20"/>
          <w:lang w:eastAsia="pt-BR"/>
        </w:rPr>
        <w:t xml:space="preserve"> de renda ... Leia-se: Ficam sujeitas ao imposto de </w:t>
      </w:r>
      <w:proofErr w:type="gramStart"/>
      <w:r w:rsidRPr="00120B85">
        <w:rPr>
          <w:rFonts w:ascii="Arial" w:eastAsia="Times New Roman" w:hAnsi="Arial" w:cs="Arial"/>
          <w:sz w:val="20"/>
          <w:szCs w:val="20"/>
          <w:lang w:eastAsia="pt-BR"/>
        </w:rPr>
        <w:t>renda ...</w:t>
      </w:r>
      <w:proofErr w:type="gramEnd"/>
    </w:p>
    <w:p w:rsidR="00120B85" w:rsidRPr="00120B85" w:rsidRDefault="00120B85" w:rsidP="00120B8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120B85">
        <w:rPr>
          <w:rFonts w:ascii="Arial" w:eastAsia="Times New Roman" w:hAnsi="Arial" w:cs="Arial"/>
          <w:sz w:val="20"/>
          <w:szCs w:val="20"/>
          <w:lang w:eastAsia="pt-BR"/>
        </w:rPr>
        <w:t xml:space="preserve">Na 3ª coluna, no parágrafo único do art. 2º, onde se lê: ... </w:t>
      </w:r>
      <w:proofErr w:type="gramStart"/>
      <w:r w:rsidRPr="00120B85">
        <w:rPr>
          <w:rFonts w:ascii="Arial" w:eastAsia="Times New Roman" w:hAnsi="Arial" w:cs="Arial"/>
          <w:sz w:val="20"/>
          <w:szCs w:val="20"/>
          <w:lang w:eastAsia="pt-BR"/>
        </w:rPr>
        <w:t>ser</w:t>
      </w:r>
      <w:proofErr w:type="gramEnd"/>
      <w:r w:rsidRPr="00120B85">
        <w:rPr>
          <w:rFonts w:ascii="Arial" w:eastAsia="Times New Roman" w:hAnsi="Arial" w:cs="Arial"/>
          <w:sz w:val="20"/>
          <w:szCs w:val="20"/>
          <w:lang w:eastAsia="pt-BR"/>
        </w:rPr>
        <w:t xml:space="preserve"> feito em </w:t>
      </w:r>
      <w:proofErr w:type="spellStart"/>
      <w:r w:rsidRPr="00120B85">
        <w:rPr>
          <w:rFonts w:ascii="Arial" w:eastAsia="Times New Roman" w:hAnsi="Arial" w:cs="Arial"/>
          <w:sz w:val="20"/>
          <w:szCs w:val="20"/>
          <w:lang w:eastAsia="pt-BR"/>
        </w:rPr>
        <w:t>doudécimo</w:t>
      </w:r>
      <w:proofErr w:type="spellEnd"/>
      <w:r w:rsidRPr="00120B85">
        <w:rPr>
          <w:rFonts w:ascii="Arial" w:eastAsia="Times New Roman" w:hAnsi="Arial" w:cs="Arial"/>
          <w:sz w:val="20"/>
          <w:szCs w:val="20"/>
          <w:lang w:eastAsia="pt-BR"/>
        </w:rPr>
        <w:t xml:space="preserve">, fazendo-se o desconto ... Leia-se: ... </w:t>
      </w:r>
      <w:proofErr w:type="gramStart"/>
      <w:r w:rsidRPr="00120B85">
        <w:rPr>
          <w:rFonts w:ascii="Arial" w:eastAsia="Times New Roman" w:hAnsi="Arial" w:cs="Arial"/>
          <w:sz w:val="20"/>
          <w:szCs w:val="20"/>
          <w:lang w:eastAsia="pt-BR"/>
        </w:rPr>
        <w:t>ser</w:t>
      </w:r>
      <w:proofErr w:type="gramEnd"/>
      <w:r w:rsidRPr="00120B85">
        <w:rPr>
          <w:rFonts w:ascii="Arial" w:eastAsia="Times New Roman" w:hAnsi="Arial" w:cs="Arial"/>
          <w:sz w:val="20"/>
          <w:szCs w:val="20"/>
          <w:lang w:eastAsia="pt-BR"/>
        </w:rPr>
        <w:t xml:space="preserve"> feito em duodécimo, fazendo-se o desconto ...</w:t>
      </w:r>
    </w:p>
    <w:p w:rsidR="00120B85" w:rsidRPr="00120B85" w:rsidRDefault="00120B85" w:rsidP="00120B8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120B85" w:rsidRPr="00120B85" w:rsidRDefault="00120B85" w:rsidP="00120B8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120B85">
        <w:rPr>
          <w:rFonts w:ascii="Arial" w:eastAsia="Times New Roman" w:hAnsi="Arial" w:cs="Arial"/>
          <w:sz w:val="20"/>
          <w:szCs w:val="20"/>
          <w:lang w:eastAsia="pt-BR"/>
        </w:rPr>
        <w:t xml:space="preserve">Este texto não substitui o original publicado no Diário Oficial da União - Seção 1 de 30/11/1964 </w:t>
      </w:r>
    </w:p>
    <w:p w:rsidR="00167FA9" w:rsidRPr="00120B85" w:rsidRDefault="00167FA9">
      <w:pPr>
        <w:rPr>
          <w:rFonts w:ascii="Arial" w:hAnsi="Arial" w:cs="Arial"/>
          <w:sz w:val="20"/>
          <w:szCs w:val="20"/>
        </w:rPr>
      </w:pPr>
    </w:p>
    <w:sectPr w:rsidR="00167FA9" w:rsidRPr="00120B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B85"/>
    <w:rsid w:val="00120B85"/>
    <w:rsid w:val="0016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0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1">
    <w:name w:val="ementa1"/>
    <w:basedOn w:val="Normal"/>
    <w:rsid w:val="00120B85"/>
    <w:pPr>
      <w:spacing w:before="100" w:beforeAutospacing="1" w:after="100" w:afterAutospacing="1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20B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0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1">
    <w:name w:val="ementa1"/>
    <w:basedOn w:val="Normal"/>
    <w:rsid w:val="00120B85"/>
    <w:pPr>
      <w:spacing w:before="100" w:beforeAutospacing="1" w:after="100" w:afterAutospacing="1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20B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3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5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0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14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13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72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127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65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972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567</Characters>
  <Application>Microsoft Office Word</Application>
  <DocSecurity>0</DocSecurity>
  <Lines>4</Lines>
  <Paragraphs>1</Paragraphs>
  <ScaleCrop>false</ScaleCrop>
  <Company>Microsoft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Francisco de Souza Filho</dc:creator>
  <cp:lastModifiedBy>Joao Francisco de Souza Filho</cp:lastModifiedBy>
  <cp:revision>1</cp:revision>
  <dcterms:created xsi:type="dcterms:W3CDTF">2016-05-18T13:24:00Z</dcterms:created>
  <dcterms:modified xsi:type="dcterms:W3CDTF">2016-05-18T13:27:00Z</dcterms:modified>
</cp:coreProperties>
</file>