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7F" w:rsidRPr="009B657F" w:rsidRDefault="009B657F" w:rsidP="009B657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4.246, de 20 de Julho de </w:t>
      </w:r>
      <w:proofErr w:type="gramStart"/>
      <w:r w:rsidRPr="009B657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1963</w:t>
      </w:r>
      <w:bookmarkStart w:id="0" w:name="_GoBack"/>
      <w:bookmarkEnd w:id="0"/>
      <w:proofErr w:type="gramEnd"/>
    </w:p>
    <w:p w:rsidR="009B657F" w:rsidRPr="009B657F" w:rsidRDefault="009B657F" w:rsidP="009B65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Autoriza a abertura de crédito especial de Cr$ 8.000.000,00, pelo Ministério da Saúde, para atender às despesas com o prosseguimento das obras do Hospital </w:t>
      </w:r>
      <w:proofErr w:type="spellStart"/>
      <w:r w:rsidRPr="009B657F">
        <w:rPr>
          <w:rFonts w:ascii="Arial" w:eastAsia="Times New Roman" w:hAnsi="Arial" w:cs="Arial"/>
          <w:sz w:val="20"/>
          <w:szCs w:val="20"/>
          <w:lang w:eastAsia="pt-BR"/>
        </w:rPr>
        <w:t>Matogrossense</w:t>
      </w:r>
      <w:proofErr w:type="spellEnd"/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 do Pênfigo, com sede em Campo Grande - Mato Grosso - e ampliação das instalações do Hospital do Pênfigo de Uberaba - Minas Gerais. </w:t>
      </w:r>
    </w:p>
    <w:p w:rsidR="009B657F" w:rsidRPr="009B657F" w:rsidRDefault="009B657F" w:rsidP="009B65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de 28 de agosto de </w:t>
      </w:r>
      <w:proofErr w:type="gramStart"/>
      <w:r w:rsidRPr="009B657F">
        <w:rPr>
          <w:rFonts w:ascii="Arial" w:eastAsia="Times New Roman" w:hAnsi="Arial" w:cs="Arial"/>
          <w:sz w:val="20"/>
          <w:szCs w:val="20"/>
          <w:lang w:eastAsia="pt-BR"/>
        </w:rPr>
        <w:t>1963 - Seção I - Parte</w:t>
      </w:r>
      <w:proofErr w:type="gramEnd"/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9B657F" w:rsidRPr="009B657F" w:rsidRDefault="009B657F" w:rsidP="009B65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B657F" w:rsidRPr="009B657F" w:rsidRDefault="009B657F" w:rsidP="009B65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Na 1ª página, 2ª </w:t>
      </w:r>
      <w:proofErr w:type="gramStart"/>
      <w:r w:rsidRPr="009B657F">
        <w:rPr>
          <w:rFonts w:ascii="Arial" w:eastAsia="Times New Roman" w:hAnsi="Arial" w:cs="Arial"/>
          <w:sz w:val="20"/>
          <w:szCs w:val="20"/>
          <w:lang w:eastAsia="pt-BR"/>
        </w:rPr>
        <w:t>coluna</w:t>
      </w:r>
      <w:proofErr w:type="gramEnd"/>
    </w:p>
    <w:p w:rsidR="009B657F" w:rsidRPr="009B657F" w:rsidRDefault="009B657F" w:rsidP="009B65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r w:rsidRPr="009B657F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9B657F">
        <w:rPr>
          <w:rFonts w:ascii="Arial" w:eastAsia="Times New Roman" w:hAnsi="Arial" w:cs="Arial"/>
          <w:sz w:val="20"/>
          <w:szCs w:val="20"/>
          <w:lang w:eastAsia="pt-BR"/>
        </w:rPr>
        <w:t>Lii</w:t>
      </w:r>
      <w:proofErr w:type="spellEnd"/>
      <w:r w:rsidRPr="009B657F">
        <w:rPr>
          <w:rFonts w:ascii="Arial" w:eastAsia="Times New Roman" w:hAnsi="Arial" w:cs="Arial"/>
          <w:sz w:val="20"/>
          <w:szCs w:val="20"/>
          <w:lang w:eastAsia="pt-BR"/>
        </w:rPr>
        <w:t xml:space="preserve"> nº 4.246...</w:t>
      </w:r>
    </w:p>
    <w:p w:rsidR="009B657F" w:rsidRPr="009B657F" w:rsidRDefault="009B657F" w:rsidP="009B65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9B657F">
        <w:rPr>
          <w:rFonts w:ascii="Arial" w:eastAsia="Times New Roman" w:hAnsi="Arial" w:cs="Arial"/>
          <w:sz w:val="20"/>
          <w:szCs w:val="20"/>
          <w:lang w:eastAsia="pt-BR"/>
        </w:rPr>
        <w:br/>
        <w:t>Lei Nº 4.246...</w:t>
      </w:r>
    </w:p>
    <w:p w:rsidR="009B657F" w:rsidRPr="009B657F" w:rsidRDefault="009B657F" w:rsidP="009B6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B657F" w:rsidRPr="009B657F" w:rsidRDefault="009B657F" w:rsidP="009B65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B657F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Diário Oficial da União - Seção 1 de 04/09/1963</w:t>
      </w:r>
    </w:p>
    <w:p w:rsidR="00A26EDC" w:rsidRPr="009B657F" w:rsidRDefault="00A26EDC">
      <w:pPr>
        <w:rPr>
          <w:rFonts w:ascii="Arial" w:hAnsi="Arial" w:cs="Arial"/>
          <w:sz w:val="20"/>
          <w:szCs w:val="20"/>
        </w:rPr>
      </w:pPr>
    </w:p>
    <w:sectPr w:rsidR="00A26EDC" w:rsidRPr="009B6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F"/>
    <w:rsid w:val="009B657F"/>
    <w:rsid w:val="00A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B657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6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B657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6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7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2013-08-06T12:52:00Z</dcterms:created>
  <dcterms:modified xsi:type="dcterms:W3CDTF">2013-08-06T12:56:00Z</dcterms:modified>
</cp:coreProperties>
</file>