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F02" w:rsidRPr="00496AD1" w:rsidRDefault="003A6F02">
      <w:pPr>
        <w:pStyle w:val="Textbody"/>
        <w:rPr>
          <w:rFonts w:ascii="Arial" w:hAnsi="Arial" w:cs="Arial"/>
          <w:sz w:val="20"/>
          <w:szCs w:val="20"/>
        </w:rPr>
      </w:pPr>
      <w:bookmarkStart w:id="0" w:name="_GoBack"/>
    </w:p>
    <w:p w:rsidR="003A6F02" w:rsidRPr="00496AD1" w:rsidRDefault="00AD7A7E">
      <w:pPr>
        <w:pStyle w:val="Textbody"/>
        <w:spacing w:before="567" w:after="0"/>
        <w:ind w:left="680"/>
        <w:rPr>
          <w:rFonts w:ascii="Arial" w:hAnsi="Arial" w:cs="Arial"/>
          <w:sz w:val="20"/>
          <w:szCs w:val="20"/>
        </w:rPr>
      </w:pPr>
      <w:r w:rsidRPr="00496AD1">
        <w:rPr>
          <w:rFonts w:ascii="Arial" w:hAnsi="Arial" w:cs="Arial"/>
          <w:sz w:val="20"/>
          <w:szCs w:val="20"/>
        </w:rPr>
        <w:t>EM n</w:t>
      </w:r>
      <w:r w:rsidRPr="00496AD1">
        <w:rPr>
          <w:rFonts w:ascii="Arial" w:hAnsi="Arial" w:cs="Arial"/>
          <w:strike/>
          <w:sz w:val="20"/>
          <w:szCs w:val="20"/>
        </w:rPr>
        <w:t>º</w:t>
      </w:r>
      <w:r w:rsidRPr="00496AD1">
        <w:rPr>
          <w:rFonts w:ascii="Arial" w:hAnsi="Arial" w:cs="Arial"/>
          <w:sz w:val="20"/>
          <w:szCs w:val="20"/>
        </w:rPr>
        <w:t xml:space="preserve"> 00069/2023 MPO</w:t>
      </w:r>
    </w:p>
    <w:p w:rsidR="003A6F02" w:rsidRPr="00496AD1" w:rsidRDefault="00AD7A7E">
      <w:pPr>
        <w:pStyle w:val="Textbody"/>
        <w:rPr>
          <w:rFonts w:ascii="Arial" w:hAnsi="Arial" w:cs="Arial"/>
          <w:sz w:val="20"/>
          <w:szCs w:val="20"/>
        </w:rPr>
      </w:pPr>
      <w:r w:rsidRPr="00496AD1">
        <w:rPr>
          <w:rFonts w:ascii="Arial" w:hAnsi="Arial" w:cs="Arial"/>
          <w:sz w:val="20"/>
          <w:szCs w:val="20"/>
        </w:rPr>
        <w:t> </w:t>
      </w:r>
    </w:p>
    <w:p w:rsidR="003A6F02" w:rsidRPr="00496AD1" w:rsidRDefault="00AD7A7E">
      <w:pPr>
        <w:pStyle w:val="PreformattedText"/>
        <w:spacing w:after="1701"/>
        <w:jc w:val="right"/>
        <w:rPr>
          <w:rFonts w:ascii="Arial" w:hAnsi="Arial" w:cs="Arial"/>
        </w:rPr>
      </w:pPr>
      <w:r w:rsidRPr="00496AD1">
        <w:rPr>
          <w:rFonts w:ascii="Arial" w:hAnsi="Arial" w:cs="Arial"/>
        </w:rPr>
        <w:t>Brasília, 3 de Outubro de 2023</w:t>
      </w:r>
    </w:p>
    <w:p w:rsidR="003A6F02" w:rsidRPr="00496AD1" w:rsidRDefault="00AD7A7E">
      <w:pPr>
        <w:pStyle w:val="Textbody"/>
        <w:spacing w:before="113" w:after="567"/>
        <w:ind w:firstLine="1134"/>
        <w:rPr>
          <w:rFonts w:ascii="Arial" w:hAnsi="Arial" w:cs="Arial"/>
          <w:sz w:val="20"/>
          <w:szCs w:val="20"/>
        </w:rPr>
      </w:pPr>
      <w:r w:rsidRPr="00496AD1">
        <w:rPr>
          <w:rFonts w:ascii="Arial" w:hAnsi="Arial" w:cs="Arial"/>
          <w:sz w:val="20"/>
          <w:szCs w:val="20"/>
        </w:rPr>
        <w:t>Senhor Presidente da República,</w:t>
      </w:r>
    </w:p>
    <w:p w:rsidR="003A6F02" w:rsidRPr="00496AD1" w:rsidRDefault="003A6F02">
      <w:pPr>
        <w:pStyle w:val="Textbody"/>
        <w:spacing w:after="200"/>
        <w:ind w:firstLine="1134"/>
        <w:jc w:val="both"/>
        <w:rPr>
          <w:rFonts w:ascii="Arial" w:hAnsi="Arial" w:cs="Arial"/>
          <w:sz w:val="20"/>
          <w:szCs w:val="20"/>
        </w:rPr>
      </w:pPr>
    </w:p>
    <w:p w:rsidR="003A6F02" w:rsidRPr="00496AD1" w:rsidRDefault="00AD7A7E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496AD1">
        <w:rPr>
          <w:rFonts w:ascii="Arial" w:hAnsi="Arial" w:cs="Arial"/>
          <w:sz w:val="20"/>
          <w:szCs w:val="20"/>
        </w:rPr>
        <w:t>1.                Submeto à sua consideração pedido de modificação do Projeto de Lei que institui o Plano Plurianual (PPA) para o período 2024-2027, previsto no art. 165 da Constituição Federal.</w:t>
      </w:r>
    </w:p>
    <w:p w:rsidR="003A6F02" w:rsidRPr="00496AD1" w:rsidRDefault="00AD7A7E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496AD1">
        <w:rPr>
          <w:rFonts w:ascii="Arial" w:hAnsi="Arial" w:cs="Arial"/>
          <w:sz w:val="20"/>
          <w:szCs w:val="20"/>
        </w:rPr>
        <w:t>2.                O § 5º do art. 166 da Constituição estabelece que o Presidente da República poderá enviar mensagem ao Congresso Nacional para propor modificação nos projetos a que se refere esse artigo, entre eles o projeto de lei do plano plurianual, enquanto não iniciada a votação, na Comissão Mista de Planos, Orçamentos Públicos e Fiscalização - CMO, da parte cuja alteração é proposta.</w:t>
      </w:r>
    </w:p>
    <w:p w:rsidR="003A6F02" w:rsidRPr="00496AD1" w:rsidRDefault="00AD7A7E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496AD1">
        <w:rPr>
          <w:rFonts w:ascii="Arial" w:hAnsi="Arial" w:cs="Arial"/>
          <w:sz w:val="20"/>
          <w:szCs w:val="20"/>
        </w:rPr>
        <w:t xml:space="preserve">3.                Por sua vez, a Resolução nº 1 - CN, de 22 de dezembro de 2006, dispõe no art. 95 que “A proposta de modificação do projeto de lei do plano plurianual enviada pelo Presidente da República ao Congresso Nacional nos </w:t>
      </w:r>
      <w:r w:rsidRPr="00496AD1">
        <w:rPr>
          <w:rFonts w:ascii="Arial" w:hAnsi="Arial" w:cs="Arial"/>
          <w:sz w:val="20"/>
          <w:szCs w:val="20"/>
        </w:rPr>
        <w:lastRenderedPageBreak/>
        <w:t>termos do art. 166, § 5º, da Constituição, somente será apreciada se recebida até o início da votação do Relatório Preliminar na CMO.”</w:t>
      </w:r>
    </w:p>
    <w:p w:rsidR="003A6F02" w:rsidRPr="00496AD1" w:rsidRDefault="00AD7A7E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496AD1">
        <w:rPr>
          <w:rFonts w:ascii="Arial" w:hAnsi="Arial" w:cs="Arial"/>
          <w:sz w:val="20"/>
          <w:szCs w:val="20"/>
        </w:rPr>
        <w:t>4.                Dessa forma, como a mencionada votação ainda não teve início naquela CMO, propõe-se o envio de modificação do PLN nº 28, de 2023, que “Institui o Plano Plurianual da União para o período de 2024 a 2027” (PLPPA 2024-2027), cujo objetivo principal é adequar o mencionado PLN aos valores orçamentários constantes no Projeto de Lei Orçamentária - PLOA 2024 (PLN nº 29, de 2023, que estima a receita e fixa a despesa da União para o exercício financeiro de 2024).</w:t>
      </w:r>
    </w:p>
    <w:p w:rsidR="003A6F02" w:rsidRPr="00496AD1" w:rsidRDefault="00AD7A7E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496AD1">
        <w:rPr>
          <w:rFonts w:ascii="Arial" w:hAnsi="Arial" w:cs="Arial"/>
          <w:sz w:val="20"/>
          <w:szCs w:val="20"/>
        </w:rPr>
        <w:t>5.                O Projeto de Lei do PPA é uma peça legislativa fundamental para a condução das políticas públicas no âmbito federal, estabelecendo diretrizes, programas, objetivos e metas do governo federal para os próximos anos. Nesse contexto, a compatibilização dos valores globais dos programas com os valores do Projeto de Lei Orçamentária Anual (PLOA) é fundamental. Essa compatibilização é crucial para garantir que os recursos alocados nos programas estejam alinhados com a previsão orçamentária, promovendo a melhor mensuração de entregas e resultados e análise da factibilidade dos objetivos e metas dos programas, a responsabilidade fiscal e o uso eficaz dos recursos públicos.</w:t>
      </w:r>
    </w:p>
    <w:p w:rsidR="003A6F02" w:rsidRPr="00496AD1" w:rsidRDefault="00AD7A7E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496AD1">
        <w:rPr>
          <w:rFonts w:ascii="Arial" w:hAnsi="Arial" w:cs="Arial"/>
          <w:sz w:val="20"/>
          <w:szCs w:val="20"/>
        </w:rPr>
        <w:t xml:space="preserve">6.                Devido, em boa medida, à aprovação do “Novo Arcabouço Fiscal” (Lei Complementar nº 200, de 30 de agosto de 2023) numa data próxima aos prazos de encaminhamento do PLOA 2024 e do PLPPA 2024-2027, várias decisões orçamentárias tiveram de ser tomadas perto do prazo final de encaminhamento do PLPPA 2024-2027 ao Congresso Nacional. Isto fez com que não houvesse tempo hábil de atualizar os documentos do PLPPA com as últimas decisões sobre o PLOA 2024, de modo que houve uma </w:t>
      </w:r>
      <w:r w:rsidRPr="00496AD1">
        <w:rPr>
          <w:rFonts w:ascii="Arial" w:hAnsi="Arial" w:cs="Arial"/>
          <w:sz w:val="20"/>
          <w:szCs w:val="20"/>
        </w:rPr>
        <w:lastRenderedPageBreak/>
        <w:t>diferença entre os valores de vários programas presentes nesses dois instrumentos, inclusive com repercussão nos exercícios 2025, 2026 e 2027. Essa diferença alcança R$ 14,7 bilhões em 2024 e R$ 35,5 bilhões para os quatro anos do PPA, representando 0,4% do total de valores orçamentários previstos para o período do plano (R$ 9,5 trilhões).</w:t>
      </w:r>
    </w:p>
    <w:p w:rsidR="003A6F02" w:rsidRPr="00496AD1" w:rsidRDefault="00AD7A7E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496AD1">
        <w:rPr>
          <w:rFonts w:ascii="Arial" w:hAnsi="Arial" w:cs="Arial"/>
          <w:sz w:val="20"/>
          <w:szCs w:val="20"/>
        </w:rPr>
        <w:t>7.                Frise-se que grande parte da citada diferença está concentrada no Programa 5111 - Educação Básica Democrática, com Qualidade e Equidade (acréscimos de R$ 6,0 bilhões em 2024 e da ordem de R$ 8 bilhões em cada um dos três exercícios seguintes), sendo que a diferença restante está distribuída entre 57 programas finalísticos e três de gestão e manutenção.</w:t>
      </w:r>
    </w:p>
    <w:p w:rsidR="003A6F02" w:rsidRPr="00496AD1" w:rsidRDefault="00AD7A7E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496AD1">
        <w:rPr>
          <w:rFonts w:ascii="Arial" w:hAnsi="Arial" w:cs="Arial"/>
          <w:sz w:val="20"/>
          <w:szCs w:val="20"/>
        </w:rPr>
        <w:t>8.                Essa atualização impacta os Anexos II (Sumário Executivo de Informações Macroeconômicas e Fiscais), III (Programas Finalísticos), IV (Programas de Gestão), e VII (Investimentos Plurianuais) do PLPPA 2024-2027.</w:t>
      </w:r>
    </w:p>
    <w:p w:rsidR="003A6F02" w:rsidRPr="00496AD1" w:rsidRDefault="00AD7A7E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496AD1">
        <w:rPr>
          <w:rFonts w:ascii="Arial" w:hAnsi="Arial" w:cs="Arial"/>
          <w:sz w:val="20"/>
          <w:szCs w:val="20"/>
        </w:rPr>
        <w:t>9.                No Anexo III, também será necessário ajustar os valores orçamentários dos exercícios 2025, 2026 e 2027 do “Programa 2323 - Turismo, esse é o destino”, visando sua adequação à disponibilidade orçamentária prevista para os próximos anos.</w:t>
      </w:r>
    </w:p>
    <w:p w:rsidR="003A6F02" w:rsidRPr="00496AD1" w:rsidRDefault="00AD7A7E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496AD1">
        <w:rPr>
          <w:rFonts w:ascii="Arial" w:hAnsi="Arial" w:cs="Arial"/>
          <w:sz w:val="20"/>
          <w:szCs w:val="20"/>
        </w:rPr>
        <w:t>10.              Além disso, destacam-se outros ajustes necessários ao PLPPA 2024-2027 que deverão ser implementados:</w:t>
      </w:r>
    </w:p>
    <w:p w:rsidR="003A6F02" w:rsidRPr="00496AD1" w:rsidRDefault="00AD7A7E">
      <w:pPr>
        <w:pStyle w:val="Textbody"/>
        <w:spacing w:after="200"/>
        <w:ind w:firstLine="1134"/>
        <w:jc w:val="both"/>
        <w:rPr>
          <w:rFonts w:ascii="Arial" w:hAnsi="Arial" w:cs="Arial"/>
          <w:sz w:val="20"/>
          <w:szCs w:val="20"/>
        </w:rPr>
      </w:pPr>
      <w:r w:rsidRPr="00496AD1">
        <w:rPr>
          <w:rFonts w:ascii="Arial" w:hAnsi="Arial" w:cs="Arial"/>
          <w:sz w:val="20"/>
          <w:szCs w:val="20"/>
        </w:rPr>
        <w:t>                    a) Inclusão de investimentos no Anexo VII, devido sobretudo ao lançamento do Novo PAC;</w:t>
      </w:r>
    </w:p>
    <w:p w:rsidR="003A6F02" w:rsidRPr="00496AD1" w:rsidRDefault="00AD7A7E">
      <w:pPr>
        <w:pStyle w:val="Textbody"/>
        <w:spacing w:after="200"/>
        <w:ind w:firstLine="1134"/>
        <w:jc w:val="both"/>
        <w:rPr>
          <w:rFonts w:ascii="Arial" w:hAnsi="Arial" w:cs="Arial"/>
          <w:sz w:val="20"/>
          <w:szCs w:val="20"/>
        </w:rPr>
      </w:pPr>
      <w:r w:rsidRPr="00496AD1">
        <w:rPr>
          <w:rFonts w:ascii="Arial" w:hAnsi="Arial" w:cs="Arial"/>
          <w:sz w:val="20"/>
          <w:szCs w:val="20"/>
        </w:rPr>
        <w:t xml:space="preserve">                    b) Inclusão de informações adicionais nos Anexos VII e VIII, a pedido de técnicos da Comissão Mista de Planos, Orçamentos </w:t>
      </w:r>
      <w:r w:rsidRPr="00496AD1">
        <w:rPr>
          <w:rFonts w:ascii="Arial" w:hAnsi="Arial" w:cs="Arial"/>
          <w:sz w:val="20"/>
          <w:szCs w:val="20"/>
        </w:rPr>
        <w:lastRenderedPageBreak/>
        <w:t>Públicos e Fiscalização (CMO) do Congresso Nacional, com a especificação da ação orçamentária e do localizador de gasto que financiam os investimentos plurianuais listados nos respectivos anexos, as quais melhoram a transparência e favorecem o controle social;</w:t>
      </w:r>
    </w:p>
    <w:p w:rsidR="003A6F02" w:rsidRPr="00496AD1" w:rsidRDefault="00AD7A7E">
      <w:pPr>
        <w:pStyle w:val="Textbody"/>
        <w:spacing w:after="200"/>
        <w:ind w:firstLine="1134"/>
        <w:jc w:val="both"/>
        <w:rPr>
          <w:rFonts w:ascii="Arial" w:hAnsi="Arial" w:cs="Arial"/>
          <w:sz w:val="20"/>
          <w:szCs w:val="20"/>
        </w:rPr>
      </w:pPr>
      <w:r w:rsidRPr="00496AD1">
        <w:rPr>
          <w:rFonts w:ascii="Arial" w:hAnsi="Arial" w:cs="Arial"/>
          <w:sz w:val="20"/>
          <w:szCs w:val="20"/>
        </w:rPr>
        <w:t>                    c) Inclusão de novos atributos nas agendas transversais do Anexo V do PPA. Essa inclusão é recomendável visando à compatibilização com a marcação das agendas transversais realizadas no PLOA 2024, permitindo maior harmonização entre os documentos e uma melhor integração entre os instrumentos de planejamento e execução orçamentária;</w:t>
      </w:r>
    </w:p>
    <w:p w:rsidR="003A6F02" w:rsidRPr="00496AD1" w:rsidRDefault="00AD7A7E">
      <w:pPr>
        <w:pStyle w:val="Textbody"/>
        <w:spacing w:after="200"/>
        <w:ind w:firstLine="1134"/>
        <w:jc w:val="both"/>
        <w:rPr>
          <w:rFonts w:ascii="Arial" w:hAnsi="Arial" w:cs="Arial"/>
          <w:sz w:val="20"/>
          <w:szCs w:val="20"/>
        </w:rPr>
      </w:pPr>
      <w:r w:rsidRPr="00496AD1">
        <w:rPr>
          <w:rFonts w:ascii="Arial" w:hAnsi="Arial" w:cs="Arial"/>
          <w:sz w:val="20"/>
          <w:szCs w:val="20"/>
        </w:rPr>
        <w:t>                    d) Ajustes pontuais de natureza material no Anexo III do PLPPA com reflexo no Anexo VI (Prioridades e Metas), a pedido dos Ministérios mencionados a seguir, que incluem redação de dispositivos, ajustes de metas de alguns objetivos específicos dos Ministérios da Educação (MEC), da Saúde (MS) e do Desenvolvimento e Assistência Social, Família e Combate à Fome (MDS). Além disso, houve ajustes pontuais na vinculação de alguns objetivos estratégicos a certos programas finalísticos e na vinculação de investimentos relativos à Hemobrás, os quais deixaram de ser vinculados ao Programa 5119 - Atenção Primária à Saúde e passaram para o Programa 5120 - Pesquisa, Desenvolvimento, Inovação, Produção e Avaliação de Tecnologias em Saúde.</w:t>
      </w:r>
    </w:p>
    <w:p w:rsidR="003A6F02" w:rsidRPr="00496AD1" w:rsidRDefault="00AD7A7E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496AD1">
        <w:rPr>
          <w:rFonts w:ascii="Arial" w:hAnsi="Arial" w:cs="Arial"/>
          <w:sz w:val="20"/>
          <w:szCs w:val="20"/>
        </w:rPr>
        <w:t xml:space="preserve">11.              Assim, Senhor Presidente, as modificações que ora apresentamos buscam aprimorar o Projeto de Lei do PPA, garantindo sua compatibilidade com o Projeto de Lei Orçamentária Anual e corrigindo imprecisões de natureza material, ao passo que amplia a transparência e o alinhamento entre os instrumentos de planejamento e execução orçamentária do Governo </w:t>
      </w:r>
      <w:r w:rsidRPr="00496AD1">
        <w:rPr>
          <w:rFonts w:ascii="Arial" w:hAnsi="Arial" w:cs="Arial"/>
          <w:sz w:val="20"/>
          <w:szCs w:val="20"/>
        </w:rPr>
        <w:lastRenderedPageBreak/>
        <w:t>Federal.</w:t>
      </w:r>
    </w:p>
    <w:p w:rsidR="003A6F02" w:rsidRPr="00496AD1" w:rsidRDefault="00AD7A7E">
      <w:pPr>
        <w:pStyle w:val="Textbody"/>
        <w:spacing w:after="200"/>
        <w:jc w:val="both"/>
        <w:rPr>
          <w:rFonts w:ascii="Arial" w:hAnsi="Arial" w:cs="Arial"/>
          <w:sz w:val="20"/>
          <w:szCs w:val="20"/>
        </w:rPr>
      </w:pPr>
      <w:r w:rsidRPr="00496AD1">
        <w:rPr>
          <w:rFonts w:ascii="Arial" w:hAnsi="Arial" w:cs="Arial"/>
          <w:sz w:val="20"/>
          <w:szCs w:val="20"/>
        </w:rPr>
        <w:t>12.              Diante do exposto, submeto à sua consideração a proposta de novos Anexos II, III, IV, V, VI, VII e VIII ao PLPPA 2024-2027 a serem encaminhados ao Congresso Nacional.</w:t>
      </w:r>
    </w:p>
    <w:p w:rsidR="003A6F02" w:rsidRPr="00496AD1" w:rsidRDefault="00AD7A7E">
      <w:pPr>
        <w:pStyle w:val="Textbody"/>
        <w:spacing w:after="1417"/>
        <w:ind w:firstLine="1134"/>
        <w:rPr>
          <w:rFonts w:ascii="Arial" w:hAnsi="Arial" w:cs="Arial"/>
          <w:sz w:val="20"/>
          <w:szCs w:val="20"/>
        </w:rPr>
      </w:pPr>
      <w:r w:rsidRPr="00496AD1">
        <w:rPr>
          <w:rFonts w:ascii="Arial" w:hAnsi="Arial" w:cs="Arial"/>
          <w:sz w:val="20"/>
          <w:szCs w:val="20"/>
        </w:rPr>
        <w:t>Respeitosamente,</w:t>
      </w:r>
    </w:p>
    <w:p w:rsidR="003A6F02" w:rsidRPr="00496AD1" w:rsidRDefault="003A6F02">
      <w:pPr>
        <w:pStyle w:val="Textbody"/>
        <w:spacing w:after="0"/>
        <w:jc w:val="center"/>
        <w:rPr>
          <w:rFonts w:ascii="Arial" w:hAnsi="Arial" w:cs="Arial"/>
          <w:sz w:val="20"/>
          <w:szCs w:val="20"/>
        </w:rPr>
      </w:pPr>
    </w:p>
    <w:p w:rsidR="003A6F02" w:rsidRPr="00496AD1" w:rsidRDefault="00AD7A7E">
      <w:pPr>
        <w:pStyle w:val="Textbody"/>
        <w:rPr>
          <w:rFonts w:ascii="Arial" w:hAnsi="Arial" w:cs="Arial"/>
          <w:sz w:val="20"/>
          <w:szCs w:val="20"/>
        </w:rPr>
      </w:pPr>
      <w:r w:rsidRPr="00496AD1">
        <w:rPr>
          <w:rFonts w:ascii="Arial" w:hAnsi="Arial" w:cs="Arial"/>
          <w:sz w:val="20"/>
          <w:szCs w:val="20"/>
        </w:rPr>
        <w:t> </w:t>
      </w:r>
    </w:p>
    <w:p w:rsidR="003A6F02" w:rsidRPr="00496AD1" w:rsidRDefault="00AD7A7E">
      <w:pPr>
        <w:pStyle w:val="Textbody"/>
        <w:rPr>
          <w:rFonts w:ascii="Arial" w:hAnsi="Arial" w:cs="Arial"/>
          <w:sz w:val="20"/>
          <w:szCs w:val="20"/>
        </w:rPr>
      </w:pPr>
      <w:r w:rsidRPr="00496AD1">
        <w:rPr>
          <w:rFonts w:ascii="Arial" w:hAnsi="Arial" w:cs="Arial"/>
          <w:sz w:val="20"/>
          <w:szCs w:val="20"/>
        </w:rPr>
        <w:t> </w:t>
      </w:r>
    </w:p>
    <w:p w:rsidR="003A6F02" w:rsidRPr="00496AD1" w:rsidRDefault="003A6F02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3A6F02" w:rsidRPr="00496AD1" w:rsidRDefault="003A6F02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3A6F02" w:rsidRPr="00496AD1" w:rsidRDefault="003A6F02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3A6F02" w:rsidRPr="00496AD1" w:rsidRDefault="003A6F02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3A6F02" w:rsidRPr="00496AD1" w:rsidRDefault="003A6F02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3A6F02" w:rsidRPr="00496AD1" w:rsidRDefault="003A6F02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3A6F02" w:rsidRPr="00496AD1" w:rsidRDefault="003A6F02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3A6F02" w:rsidRPr="00496AD1" w:rsidRDefault="003A6F02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3A6F02" w:rsidRPr="00496AD1" w:rsidRDefault="003A6F02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3A6F02" w:rsidRPr="00496AD1" w:rsidRDefault="003A6F02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3A6F02" w:rsidRPr="00496AD1" w:rsidRDefault="003A6F02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3A6F02" w:rsidRPr="00496AD1" w:rsidRDefault="003A6F02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3A6F02" w:rsidRPr="00496AD1" w:rsidRDefault="003A6F02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3A6F02" w:rsidRPr="00496AD1" w:rsidRDefault="003A6F02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3A6F02" w:rsidRPr="00496AD1" w:rsidRDefault="003A6F02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3A6F02" w:rsidRPr="00496AD1" w:rsidRDefault="003A6F02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3A6F02" w:rsidRPr="00496AD1" w:rsidRDefault="003A6F02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3A6F02" w:rsidRPr="00496AD1" w:rsidRDefault="003A6F02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3A6F02" w:rsidRPr="00496AD1" w:rsidRDefault="003A6F02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3A6F02" w:rsidRPr="00496AD1" w:rsidRDefault="003A6F02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3A6F02" w:rsidRPr="00496AD1" w:rsidRDefault="003A6F02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3A6F02" w:rsidRPr="00496AD1" w:rsidRDefault="003A6F02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3A6F02" w:rsidRPr="00496AD1" w:rsidRDefault="003A6F02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3A6F02" w:rsidRPr="00496AD1" w:rsidRDefault="003A6F02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3A6F02" w:rsidRPr="00496AD1" w:rsidRDefault="003A6F02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3A6F02" w:rsidRPr="00496AD1" w:rsidRDefault="003A6F02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3A6F02" w:rsidRPr="00496AD1" w:rsidRDefault="003A6F02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3A6F02" w:rsidRPr="00496AD1" w:rsidRDefault="003A6F02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3A6F02" w:rsidRPr="00496AD1" w:rsidRDefault="003A6F02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3A6F02" w:rsidRPr="00496AD1" w:rsidRDefault="003A6F02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3A6F02" w:rsidRPr="00496AD1" w:rsidRDefault="003A6F02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3A6F02" w:rsidRPr="00496AD1" w:rsidRDefault="003A6F02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3A6F02" w:rsidRPr="00496AD1" w:rsidRDefault="003A6F02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3A6F02" w:rsidRPr="00496AD1" w:rsidRDefault="003A6F02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3A6F02" w:rsidRPr="00496AD1" w:rsidRDefault="003A6F02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3A6F02" w:rsidRPr="00496AD1" w:rsidRDefault="003A6F02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3A6F02" w:rsidRPr="00496AD1" w:rsidRDefault="003A6F02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3A6F02" w:rsidRPr="00496AD1" w:rsidRDefault="003A6F02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3A6F02" w:rsidRPr="00496AD1" w:rsidRDefault="003A6F02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3A6F02" w:rsidRPr="00496AD1" w:rsidRDefault="003A6F02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3A6F02" w:rsidRPr="00496AD1" w:rsidRDefault="003A6F02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3A6F02" w:rsidRPr="00496AD1" w:rsidRDefault="003A6F02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3A6F02" w:rsidRPr="00496AD1" w:rsidRDefault="003A6F02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3A6F02" w:rsidRPr="00496AD1" w:rsidRDefault="003A6F02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3A6F02" w:rsidRPr="00496AD1" w:rsidRDefault="003A6F02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3A6F02" w:rsidRPr="00496AD1" w:rsidRDefault="003A6F02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3A6F02" w:rsidRPr="00496AD1" w:rsidRDefault="003A6F02">
      <w:pPr>
        <w:pStyle w:val="Standard"/>
        <w:ind w:left="567" w:right="284"/>
        <w:rPr>
          <w:rFonts w:ascii="Arial" w:hAnsi="Arial" w:cs="Arial"/>
          <w:b/>
          <w:sz w:val="20"/>
          <w:szCs w:val="20"/>
        </w:rPr>
      </w:pPr>
    </w:p>
    <w:p w:rsidR="003A6F02" w:rsidRPr="00496AD1" w:rsidRDefault="00AD7A7E">
      <w:pPr>
        <w:pStyle w:val="Standard"/>
        <w:ind w:left="567" w:right="284"/>
        <w:rPr>
          <w:rFonts w:ascii="Arial" w:hAnsi="Arial" w:cs="Arial"/>
          <w:b/>
          <w:i/>
          <w:sz w:val="20"/>
          <w:szCs w:val="20"/>
        </w:rPr>
      </w:pPr>
      <w:r w:rsidRPr="00496AD1">
        <w:rPr>
          <w:rFonts w:ascii="Arial" w:hAnsi="Arial" w:cs="Arial"/>
          <w:b/>
          <w:i/>
          <w:sz w:val="20"/>
          <w:szCs w:val="20"/>
        </w:rPr>
        <w:t>Assinado eletronicamente por: Simone Nassar Tebet</w:t>
      </w:r>
      <w:bookmarkEnd w:id="0"/>
    </w:p>
    <w:sectPr w:rsidR="003A6F02" w:rsidRPr="00496AD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EA9" w:rsidRDefault="00AD7A7E">
      <w:r>
        <w:separator/>
      </w:r>
    </w:p>
  </w:endnote>
  <w:endnote w:type="continuationSeparator" w:id="0">
    <w:p w:rsidR="00A73EA9" w:rsidRDefault="00AD7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0"/>
    <w:family w:val="roman"/>
    <w:pitch w:val="variable"/>
  </w:font>
  <w:font w:name="Thorndale"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EA9" w:rsidRDefault="00AD7A7E">
      <w:r>
        <w:rPr>
          <w:color w:val="000000"/>
        </w:rPr>
        <w:separator/>
      </w:r>
    </w:p>
  </w:footnote>
  <w:footnote w:type="continuationSeparator" w:id="0">
    <w:p w:rsidR="00A73EA9" w:rsidRDefault="00AD7A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F02"/>
    <w:rsid w:val="003A6F02"/>
    <w:rsid w:val="00496AD1"/>
    <w:rsid w:val="00A73EA9"/>
    <w:rsid w:val="00AD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5291BE-F0E6-4DC9-9784-3A9EFBFB1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Heading"/>
    <w:next w:val="Textbody"/>
    <w:pPr>
      <w:outlineLvl w:val="0"/>
    </w:pPr>
    <w:rPr>
      <w:rFonts w:ascii="Thorndale" w:eastAsia="HG Mincho Light J" w:hAnsi="Thorndale" w:cs="Arial Unicode MS"/>
      <w:b/>
      <w:bCs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orizontalLine">
    <w:name w:val="Horizontal Line"/>
    <w:basedOn w:val="Standard"/>
    <w:next w:val="Textbody"/>
    <w:pPr>
      <w:spacing w:after="283"/>
    </w:pPr>
    <w:rPr>
      <w:sz w:val="12"/>
    </w:rPr>
  </w:style>
  <w:style w:type="paragraph" w:customStyle="1" w:styleId="Sender">
    <w:name w:val="Sender"/>
    <w:basedOn w:val="Standard"/>
    <w:rPr>
      <w:i/>
    </w:rPr>
  </w:style>
  <w:style w:type="paragraph" w:customStyle="1" w:styleId="TableContents">
    <w:name w:val="Table Contents"/>
    <w:basedOn w:val="Textbody"/>
  </w:style>
  <w:style w:type="paragraph" w:styleId="Rodap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Cabealho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PreformattedText">
    <w:name w:val="Preformatted Text"/>
    <w:basedOn w:val="Standard"/>
    <w:rPr>
      <w:rFonts w:ascii="Courier New" w:eastAsia="Courier New" w:hAnsi="Courier New" w:cs="Courier New"/>
      <w:sz w:val="20"/>
      <w:szCs w:val="20"/>
    </w:rPr>
  </w:style>
  <w:style w:type="character" w:customStyle="1" w:styleId="EndnoteSymbol">
    <w:name w:val="Endnote Symbol"/>
  </w:style>
  <w:style w:type="character" w:customStyle="1" w:styleId="FootnoteSymbol">
    <w:name w:val="Footnote Symbol"/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985</Words>
  <Characters>5324</Characters>
  <Application>Microsoft Office Word</Application>
  <DocSecurity>4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</dc:creator>
  <cp:lastModifiedBy>Edvaldo Luiz da Silva</cp:lastModifiedBy>
  <cp:revision>2</cp:revision>
  <dcterms:created xsi:type="dcterms:W3CDTF">2023-10-16T18:49:00Z</dcterms:created>
  <dcterms:modified xsi:type="dcterms:W3CDTF">2023-10-16T18:49:00Z</dcterms:modified>
</cp:coreProperties>
</file>