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DA0" w:rsidRPr="00280DA0" w:rsidRDefault="00280DA0" w:rsidP="00280DA0">
      <w:pPr>
        <w:spacing w:before="480" w:after="240" w:line="240" w:lineRule="auto"/>
        <w:jc w:val="center"/>
        <w:outlineLvl w:val="1"/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</w:pPr>
      <w:r w:rsidRPr="00280DA0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 xml:space="preserve">LEI Nº 5.100, DE </w:t>
      </w:r>
      <w:proofErr w:type="gramStart"/>
      <w:r w:rsidRPr="00280DA0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>2</w:t>
      </w:r>
      <w:proofErr w:type="gramEnd"/>
      <w:r w:rsidRPr="00280DA0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 xml:space="preserve"> DE SETEMBRO DE 1966</w:t>
      </w:r>
    </w:p>
    <w:p w:rsidR="00280DA0" w:rsidRPr="00280DA0" w:rsidRDefault="00280DA0" w:rsidP="00280DA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280DA0">
        <w:rPr>
          <w:rFonts w:ascii="Arial" w:eastAsia="Times New Roman" w:hAnsi="Arial" w:cs="Arial"/>
          <w:sz w:val="20"/>
          <w:szCs w:val="20"/>
          <w:lang w:eastAsia="pt-BR"/>
        </w:rPr>
        <w:t xml:space="preserve">Autoriza o Poder Executivo a abrir, à Previdência da República, o crédito especial de Cr$ 27.500.000 (Vinte e sete milhões e quinhentos mil cruzeiros), destinado à regularização de despesas autorizadas, com fundamento no parágrafo 1º do art. 48 do Código de Contabilidade da União, no exercício de 1960. </w:t>
      </w:r>
    </w:p>
    <w:p w:rsidR="00280DA0" w:rsidRPr="00280DA0" w:rsidRDefault="00280DA0" w:rsidP="00280DA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280DA0">
        <w:rPr>
          <w:rFonts w:ascii="Arial" w:eastAsia="Times New Roman" w:hAnsi="Arial" w:cs="Arial"/>
          <w:sz w:val="20"/>
          <w:szCs w:val="20"/>
          <w:lang w:eastAsia="pt-BR"/>
        </w:rPr>
        <w:t xml:space="preserve">(Publicada no Diário Oficial - Seção I- Parte I - de </w:t>
      </w:r>
      <w:proofErr w:type="gramStart"/>
      <w:r w:rsidRPr="00280DA0">
        <w:rPr>
          <w:rFonts w:ascii="Arial" w:eastAsia="Times New Roman" w:hAnsi="Arial" w:cs="Arial"/>
          <w:sz w:val="20"/>
          <w:szCs w:val="20"/>
          <w:lang w:eastAsia="pt-BR"/>
        </w:rPr>
        <w:t>5</w:t>
      </w:r>
      <w:proofErr w:type="gramEnd"/>
      <w:r w:rsidRPr="00280DA0">
        <w:rPr>
          <w:rFonts w:ascii="Arial" w:eastAsia="Times New Roman" w:hAnsi="Arial" w:cs="Arial"/>
          <w:sz w:val="20"/>
          <w:szCs w:val="20"/>
          <w:lang w:eastAsia="pt-BR"/>
        </w:rPr>
        <w:t xml:space="preserve"> de setembro de 1966)</w:t>
      </w:r>
    </w:p>
    <w:p w:rsidR="00280DA0" w:rsidRPr="00280DA0" w:rsidRDefault="00280DA0" w:rsidP="00280DA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280DA0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RETIFICAÇÃO</w:t>
      </w:r>
      <w:bookmarkStart w:id="0" w:name="_GoBack"/>
      <w:bookmarkEnd w:id="0"/>
    </w:p>
    <w:p w:rsidR="00280DA0" w:rsidRPr="00280DA0" w:rsidRDefault="00280DA0" w:rsidP="00280DA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280DA0">
        <w:rPr>
          <w:rFonts w:ascii="Arial" w:eastAsia="Times New Roman" w:hAnsi="Arial" w:cs="Arial"/>
          <w:sz w:val="20"/>
          <w:szCs w:val="20"/>
          <w:lang w:eastAsia="pt-BR"/>
        </w:rPr>
        <w:t>Na pág. 10.203, 1ª coluna, art. 1º, na citação 1.3.05,</w:t>
      </w:r>
      <w:r w:rsidRPr="00280DA0">
        <w:rPr>
          <w:rFonts w:ascii="Arial" w:eastAsia="Times New Roman" w:hAnsi="Arial" w:cs="Arial"/>
          <w:sz w:val="20"/>
          <w:szCs w:val="20"/>
          <w:lang w:eastAsia="pt-BR"/>
        </w:rPr>
        <w:br/>
        <w:t>Onde se lê:</w:t>
      </w:r>
      <w:r w:rsidRPr="00280DA0">
        <w:rPr>
          <w:rFonts w:ascii="Arial" w:eastAsia="Times New Roman" w:hAnsi="Arial" w:cs="Arial"/>
          <w:sz w:val="20"/>
          <w:szCs w:val="20"/>
          <w:lang w:eastAsia="pt-BR"/>
        </w:rPr>
        <w:br/>
        <w:t xml:space="preserve">     1.3.05 - Máquinas e acessórios de máquinas, de viaturas e aparelhos -  </w:t>
      </w:r>
      <w:proofErr w:type="gramStart"/>
      <w:r w:rsidRPr="00280DA0">
        <w:rPr>
          <w:rFonts w:ascii="Arial" w:eastAsia="Times New Roman" w:hAnsi="Arial" w:cs="Arial"/>
          <w:sz w:val="20"/>
          <w:szCs w:val="20"/>
          <w:lang w:eastAsia="pt-BR"/>
        </w:rPr>
        <w:t>1.500.000</w:t>
      </w:r>
      <w:proofErr w:type="gramEnd"/>
    </w:p>
    <w:p w:rsidR="00280DA0" w:rsidRPr="00280DA0" w:rsidRDefault="00280DA0" w:rsidP="00280DA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280DA0">
        <w:rPr>
          <w:rFonts w:ascii="Arial" w:eastAsia="Times New Roman" w:hAnsi="Arial" w:cs="Arial"/>
          <w:sz w:val="20"/>
          <w:szCs w:val="20"/>
          <w:lang w:eastAsia="pt-BR"/>
        </w:rPr>
        <w:t>Leia-se:</w:t>
      </w:r>
      <w:r w:rsidRPr="00280DA0">
        <w:rPr>
          <w:rFonts w:ascii="Arial" w:eastAsia="Times New Roman" w:hAnsi="Arial" w:cs="Arial"/>
          <w:sz w:val="20"/>
          <w:szCs w:val="20"/>
          <w:lang w:eastAsia="pt-BR"/>
        </w:rPr>
        <w:br/>
        <w:t xml:space="preserve">     1.3.05 - Máquinas e acessórios de máquinas, de viaturas e aparelhos -  </w:t>
      </w:r>
      <w:proofErr w:type="gramStart"/>
      <w:r w:rsidRPr="00280DA0">
        <w:rPr>
          <w:rFonts w:ascii="Arial" w:eastAsia="Times New Roman" w:hAnsi="Arial" w:cs="Arial"/>
          <w:sz w:val="20"/>
          <w:szCs w:val="20"/>
          <w:lang w:eastAsia="pt-BR"/>
        </w:rPr>
        <w:t>1.000.000</w:t>
      </w:r>
      <w:proofErr w:type="gramEnd"/>
    </w:p>
    <w:p w:rsidR="00280DA0" w:rsidRPr="00280DA0" w:rsidRDefault="00280DA0" w:rsidP="00280DA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280DA0" w:rsidRPr="00280DA0" w:rsidRDefault="00280DA0" w:rsidP="00280DA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280DA0">
        <w:rPr>
          <w:rFonts w:ascii="Arial" w:eastAsia="Times New Roman" w:hAnsi="Arial" w:cs="Arial"/>
          <w:sz w:val="20"/>
          <w:szCs w:val="20"/>
          <w:lang w:eastAsia="pt-BR"/>
        </w:rPr>
        <w:t xml:space="preserve">Este texto não substitui o original publicado no Diário Oficial da União - Seção 1 de 14/09/1966 </w:t>
      </w:r>
    </w:p>
    <w:p w:rsidR="00F20E7A" w:rsidRDefault="00F20E7A"/>
    <w:sectPr w:rsidR="00F20E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DA0"/>
    <w:rsid w:val="00280DA0"/>
    <w:rsid w:val="00F20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80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enta1">
    <w:name w:val="ementa1"/>
    <w:basedOn w:val="Normal"/>
    <w:rsid w:val="00280DA0"/>
    <w:pPr>
      <w:spacing w:before="100" w:beforeAutospacing="1" w:after="100" w:afterAutospacing="1" w:line="240" w:lineRule="auto"/>
      <w:ind w:left="6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80DA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80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enta1">
    <w:name w:val="ementa1"/>
    <w:basedOn w:val="Normal"/>
    <w:rsid w:val="00280DA0"/>
    <w:pPr>
      <w:spacing w:before="100" w:beforeAutospacing="1" w:after="100" w:afterAutospacing="1" w:line="240" w:lineRule="auto"/>
      <w:ind w:left="6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80D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1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7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60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411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808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135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101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1966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84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 Francisco de Souza Filho</dc:creator>
  <cp:lastModifiedBy>Joao Francisco de Souza Filho</cp:lastModifiedBy>
  <cp:revision>1</cp:revision>
  <dcterms:created xsi:type="dcterms:W3CDTF">2017-01-27T14:08:00Z</dcterms:created>
  <dcterms:modified xsi:type="dcterms:W3CDTF">2017-01-27T14:11:00Z</dcterms:modified>
</cp:coreProperties>
</file>