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F57" w:rsidRPr="00592F57" w:rsidRDefault="00592F57" w:rsidP="00592F57">
      <w:pPr>
        <w:shd w:val="clear" w:color="auto" w:fill="FFFFFF"/>
        <w:spacing w:before="480" w:after="240" w:line="240" w:lineRule="auto"/>
        <w:jc w:val="center"/>
        <w:outlineLvl w:val="0"/>
        <w:rPr>
          <w:rFonts w:ascii="Arial" w:eastAsia="Times New Roman" w:hAnsi="Arial" w:cs="Arial"/>
          <w:color w:val="222222"/>
          <w:kern w:val="36"/>
          <w:sz w:val="20"/>
          <w:szCs w:val="20"/>
          <w:lang w:eastAsia="pt-BR"/>
        </w:rPr>
      </w:pPr>
      <w:r w:rsidRPr="00592F57">
        <w:rPr>
          <w:rFonts w:ascii="Arial" w:eastAsia="Times New Roman" w:hAnsi="Arial" w:cs="Arial"/>
          <w:color w:val="222222"/>
          <w:kern w:val="36"/>
          <w:sz w:val="20"/>
          <w:szCs w:val="20"/>
          <w:lang w:eastAsia="pt-BR"/>
        </w:rPr>
        <w:t xml:space="preserve">DECRETO-LEI Nº 9.577, DE 13 DE AGOSTO DE </w:t>
      </w:r>
      <w:proofErr w:type="gramStart"/>
      <w:r w:rsidRPr="00592F57">
        <w:rPr>
          <w:rFonts w:ascii="Arial" w:eastAsia="Times New Roman" w:hAnsi="Arial" w:cs="Arial"/>
          <w:color w:val="222222"/>
          <w:kern w:val="36"/>
          <w:sz w:val="20"/>
          <w:szCs w:val="20"/>
          <w:lang w:eastAsia="pt-BR"/>
        </w:rPr>
        <w:t>1946</w:t>
      </w:r>
      <w:bookmarkStart w:id="0" w:name="_GoBack"/>
      <w:bookmarkEnd w:id="0"/>
      <w:proofErr w:type="gramEnd"/>
    </w:p>
    <w:p w:rsidR="00592F57" w:rsidRPr="00592F57" w:rsidRDefault="00592F57" w:rsidP="00592F5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592F57">
        <w:rPr>
          <w:rFonts w:ascii="Arial" w:eastAsia="Times New Roman" w:hAnsi="Arial" w:cs="Arial"/>
          <w:color w:val="222222"/>
          <w:sz w:val="20"/>
          <w:szCs w:val="20"/>
          <w:lang w:eastAsia="pt-BR"/>
        </w:rPr>
        <w:t xml:space="preserve">Altera com redução de despesa, os quadros </w:t>
      </w:r>
      <w:proofErr w:type="gramStart"/>
      <w:r w:rsidRPr="00592F57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permanentes e suplementar do Ministério da Agricultura</w:t>
      </w:r>
      <w:proofErr w:type="gramEnd"/>
      <w:r w:rsidRPr="00592F57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, e dá outras providências.</w:t>
      </w:r>
    </w:p>
    <w:p w:rsidR="00592F57" w:rsidRPr="00592F57" w:rsidRDefault="00592F57" w:rsidP="00592F5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592F57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(Publicado no Diário Oficial - Seção I - de 6-9-46 e retificado no Suplemento de 10-10-46)</w:t>
      </w:r>
    </w:p>
    <w:p w:rsidR="00592F57" w:rsidRPr="00592F57" w:rsidRDefault="00592F57" w:rsidP="00592F5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592F57">
        <w:rPr>
          <w:rFonts w:ascii="Arial" w:eastAsia="Times New Roman" w:hAnsi="Arial" w:cs="Arial"/>
          <w:b/>
          <w:bCs/>
          <w:color w:val="222222"/>
          <w:sz w:val="20"/>
          <w:szCs w:val="20"/>
          <w:lang w:eastAsia="pt-BR"/>
        </w:rPr>
        <w:t>RETIFICAÇÕES</w:t>
      </w:r>
    </w:p>
    <w:p w:rsidR="00592F57" w:rsidRPr="00592F57" w:rsidRDefault="00592F57" w:rsidP="00592F5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592F57">
        <w:rPr>
          <w:rFonts w:ascii="Arial" w:eastAsia="Times New Roman" w:hAnsi="Arial" w:cs="Arial"/>
          <w:color w:val="222222"/>
          <w:sz w:val="20"/>
          <w:szCs w:val="20"/>
          <w:lang w:eastAsia="pt-BR"/>
        </w:rPr>
        <w:t xml:space="preserve">À página 3, do Suplemento do Diário Oficial de 10 de Outubro de 1946, que retificou parte das tabelas do Ministério da Agricultura, onde se </w:t>
      </w:r>
      <w:proofErr w:type="gramStart"/>
      <w:r w:rsidRPr="00592F57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lê,</w:t>
      </w:r>
      <w:proofErr w:type="gramEnd"/>
      <w:r w:rsidRPr="00592F57">
        <w:rPr>
          <w:rFonts w:ascii="Arial" w:eastAsia="Times New Roman" w:hAnsi="Arial" w:cs="Arial"/>
          <w:color w:val="222222"/>
          <w:sz w:val="20"/>
          <w:szCs w:val="20"/>
          <w:lang w:eastAsia="pt-BR"/>
        </w:rPr>
        <w:t xml:space="preserve"> na coluna de "Observações", da carreira de Médico:</w:t>
      </w:r>
    </w:p>
    <w:p w:rsidR="00592F57" w:rsidRPr="00592F57" w:rsidRDefault="00592F57" w:rsidP="00592F5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592F57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"</w:t>
      </w:r>
      <w:proofErr w:type="gramStart"/>
      <w:r w:rsidRPr="00592F57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7</w:t>
      </w:r>
      <w:proofErr w:type="gramEnd"/>
      <w:r w:rsidRPr="00592F57">
        <w:rPr>
          <w:rFonts w:ascii="Arial" w:eastAsia="Times New Roman" w:hAnsi="Arial" w:cs="Arial"/>
          <w:color w:val="222222"/>
          <w:sz w:val="20"/>
          <w:szCs w:val="20"/>
          <w:lang w:eastAsia="pt-BR"/>
        </w:rPr>
        <w:t xml:space="preserve"> e 8. Paulo Caminha Rolim e Rubem Bitencourt Cardoso</w:t>
      </w:r>
    </w:p>
    <w:p w:rsidR="00592F57" w:rsidRPr="00592F57" w:rsidRDefault="00592F57" w:rsidP="00592F5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592F57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9. Antônio Viana</w:t>
      </w:r>
    </w:p>
    <w:p w:rsidR="00592F57" w:rsidRPr="00592F57" w:rsidRDefault="00592F57" w:rsidP="00592F5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592F57">
        <w:rPr>
          <w:rFonts w:ascii="Arial" w:eastAsia="Times New Roman" w:hAnsi="Arial" w:cs="Arial"/>
          <w:color w:val="222222"/>
          <w:sz w:val="20"/>
          <w:szCs w:val="20"/>
          <w:lang w:eastAsia="pt-BR"/>
        </w:rPr>
        <w:t xml:space="preserve">10. </w:t>
      </w:r>
      <w:proofErr w:type="gramStart"/>
      <w:r w:rsidRPr="00592F57">
        <w:rPr>
          <w:rFonts w:ascii="Arial" w:eastAsia="Times New Roman" w:hAnsi="Arial" w:cs="Arial"/>
          <w:color w:val="222222"/>
          <w:sz w:val="20"/>
          <w:szCs w:val="20"/>
          <w:lang w:eastAsia="pt-BR"/>
        </w:rPr>
        <w:t xml:space="preserve">Heloísa </w:t>
      </w:r>
      <w:proofErr w:type="spellStart"/>
      <w:r w:rsidRPr="00592F57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Mangeon</w:t>
      </w:r>
      <w:proofErr w:type="spellEnd"/>
      <w:r w:rsidRPr="00592F57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, interino."</w:t>
      </w:r>
      <w:proofErr w:type="gramEnd"/>
    </w:p>
    <w:p w:rsidR="00592F57" w:rsidRPr="00592F57" w:rsidRDefault="00592F57" w:rsidP="00592F5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592F57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Leia-se:</w:t>
      </w:r>
    </w:p>
    <w:p w:rsidR="00592F57" w:rsidRPr="00592F57" w:rsidRDefault="00592F57" w:rsidP="00592F5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592F57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7. Paulo Caminha Rolim</w:t>
      </w:r>
    </w:p>
    <w:p w:rsidR="00592F57" w:rsidRPr="00592F57" w:rsidRDefault="00592F57" w:rsidP="00592F5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592F57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8. Antônio Viana</w:t>
      </w:r>
    </w:p>
    <w:p w:rsidR="00592F57" w:rsidRPr="00592F57" w:rsidRDefault="00592F57" w:rsidP="00592F5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592F57">
        <w:rPr>
          <w:rFonts w:ascii="Arial" w:eastAsia="Times New Roman" w:hAnsi="Arial" w:cs="Arial"/>
          <w:color w:val="222222"/>
          <w:sz w:val="20"/>
          <w:szCs w:val="20"/>
          <w:lang w:eastAsia="pt-BR"/>
        </w:rPr>
        <w:t xml:space="preserve">9. Heloísa </w:t>
      </w:r>
      <w:proofErr w:type="spellStart"/>
      <w:r w:rsidRPr="00592F57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Mangeon</w:t>
      </w:r>
      <w:proofErr w:type="spellEnd"/>
      <w:r w:rsidRPr="00592F57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, interino.</w:t>
      </w:r>
    </w:p>
    <w:p w:rsidR="00592F57" w:rsidRPr="00592F57" w:rsidRDefault="00592F57" w:rsidP="00592F5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592F57" w:rsidRPr="00592F57" w:rsidRDefault="00592F57" w:rsidP="00592F5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592F57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Este texto não substitui o original publicado no Diário Oficial da União - Seção 1 de 14/11/1946</w:t>
      </w:r>
    </w:p>
    <w:p w:rsidR="00443AD6" w:rsidRPr="00592F57" w:rsidRDefault="00443AD6" w:rsidP="00592F57">
      <w:pPr>
        <w:jc w:val="both"/>
        <w:rPr>
          <w:sz w:val="20"/>
          <w:szCs w:val="20"/>
        </w:rPr>
      </w:pPr>
    </w:p>
    <w:sectPr w:rsidR="00443AD6" w:rsidRPr="00592F5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F57"/>
    <w:rsid w:val="00443AD6"/>
    <w:rsid w:val="00592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592F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92F57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customStyle="1" w:styleId="ementa">
    <w:name w:val="ementa"/>
    <w:basedOn w:val="Normal"/>
    <w:rsid w:val="00592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592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92F5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592F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92F57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customStyle="1" w:styleId="ementa">
    <w:name w:val="ementa"/>
    <w:basedOn w:val="Normal"/>
    <w:rsid w:val="00592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592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92F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15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07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99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85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43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117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Joao Francisco de Souza Filho</dc:creator>
  <cp:lastModifiedBy>Joao Francisco de Souza Filho</cp:lastModifiedBy>
  <cp:revision>1</cp:revision>
  <dcterms:created xsi:type="dcterms:W3CDTF">2018-10-29T11:06:00Z</dcterms:created>
  <dcterms:modified xsi:type="dcterms:W3CDTF">2018-10-29T11:17:00Z</dcterms:modified>
</cp:coreProperties>
</file>