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32" w:rsidRPr="008F2032" w:rsidRDefault="008F2032" w:rsidP="008F2032">
      <w:pPr>
        <w:pStyle w:val="Ttulo1"/>
        <w:rPr>
          <w:rFonts w:ascii="Arial" w:hAnsi="Arial" w:cs="Arial"/>
          <w:sz w:val="20"/>
          <w:szCs w:val="20"/>
        </w:rPr>
      </w:pPr>
      <w:bookmarkStart w:id="0" w:name="_GoBack"/>
      <w:r w:rsidRPr="008F2032">
        <w:rPr>
          <w:rFonts w:ascii="Arial" w:hAnsi="Arial" w:cs="Arial"/>
          <w:sz w:val="20"/>
          <w:szCs w:val="20"/>
        </w:rPr>
        <w:t xml:space="preserve">LEI Nº 1.710-B, DE 27 DE OUTUBRO DE </w:t>
      </w:r>
      <w:proofErr w:type="gramStart"/>
      <w:r w:rsidRPr="008F2032">
        <w:rPr>
          <w:rFonts w:ascii="Arial" w:hAnsi="Arial" w:cs="Arial"/>
          <w:sz w:val="20"/>
          <w:szCs w:val="20"/>
        </w:rPr>
        <w:t>1952</w:t>
      </w:r>
      <w:proofErr w:type="gramEnd"/>
    </w:p>
    <w:p w:rsidR="008F2032" w:rsidRPr="008F2032" w:rsidRDefault="008F2032" w:rsidP="008F2032">
      <w:pPr>
        <w:pStyle w:val="ementa"/>
        <w:rPr>
          <w:rFonts w:ascii="Arial" w:hAnsi="Arial" w:cs="Arial"/>
          <w:sz w:val="20"/>
          <w:szCs w:val="20"/>
        </w:rPr>
      </w:pPr>
      <w:r w:rsidRPr="008F2032">
        <w:rPr>
          <w:rFonts w:ascii="Arial" w:hAnsi="Arial" w:cs="Arial"/>
          <w:sz w:val="20"/>
          <w:szCs w:val="20"/>
        </w:rPr>
        <w:t xml:space="preserve">Autoriza o Poder Executivo a abrir ao Poder Judiciário - Tribunal de Justiça do Distrito Federal - o crédito suplementar de Cr$ 1.615.950,00 em reforço da verba 1 - </w:t>
      </w:r>
      <w:proofErr w:type="gramStart"/>
      <w:r w:rsidRPr="008F2032">
        <w:rPr>
          <w:rFonts w:ascii="Arial" w:hAnsi="Arial" w:cs="Arial"/>
          <w:sz w:val="20"/>
          <w:szCs w:val="20"/>
        </w:rPr>
        <w:t>Pessoal, Tribunal</w:t>
      </w:r>
      <w:proofErr w:type="gramEnd"/>
      <w:r w:rsidRPr="008F2032">
        <w:rPr>
          <w:rFonts w:ascii="Arial" w:hAnsi="Arial" w:cs="Arial"/>
          <w:sz w:val="20"/>
          <w:szCs w:val="20"/>
        </w:rPr>
        <w:t xml:space="preserve"> de Justiça, do Anexo 26 do Orçamento vigente. </w:t>
      </w:r>
    </w:p>
    <w:p w:rsidR="008F2032" w:rsidRPr="008F2032" w:rsidRDefault="008F2032" w:rsidP="008F2032">
      <w:pPr>
        <w:pStyle w:val="NormalWeb"/>
        <w:rPr>
          <w:rFonts w:ascii="Arial" w:hAnsi="Arial" w:cs="Arial"/>
          <w:sz w:val="20"/>
          <w:szCs w:val="20"/>
        </w:rPr>
      </w:pPr>
      <w:r w:rsidRPr="008F2032">
        <w:rPr>
          <w:rFonts w:ascii="Arial" w:hAnsi="Arial" w:cs="Arial"/>
          <w:sz w:val="20"/>
          <w:szCs w:val="20"/>
        </w:rPr>
        <w:t>(Publicada no Diário Oficial - Seção I - de 4-11-1952)</w:t>
      </w:r>
    </w:p>
    <w:p w:rsidR="008F2032" w:rsidRPr="008F2032" w:rsidRDefault="008F2032" w:rsidP="008F2032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8F2032">
        <w:rPr>
          <w:rStyle w:val="Forte"/>
          <w:rFonts w:ascii="Arial" w:hAnsi="Arial" w:cs="Arial"/>
          <w:sz w:val="20"/>
          <w:szCs w:val="20"/>
        </w:rPr>
        <w:t xml:space="preserve">RETIFICAÇÃO </w:t>
      </w:r>
    </w:p>
    <w:p w:rsidR="008F2032" w:rsidRPr="008F2032" w:rsidRDefault="008F2032" w:rsidP="008F2032">
      <w:pPr>
        <w:pStyle w:val="NormalWeb"/>
        <w:rPr>
          <w:rFonts w:ascii="Arial" w:hAnsi="Arial" w:cs="Arial"/>
          <w:sz w:val="20"/>
          <w:szCs w:val="20"/>
        </w:rPr>
      </w:pPr>
      <w:r w:rsidRPr="008F2032">
        <w:rPr>
          <w:rFonts w:ascii="Arial" w:hAnsi="Arial" w:cs="Arial"/>
          <w:sz w:val="20"/>
          <w:szCs w:val="20"/>
        </w:rPr>
        <w:t xml:space="preserve">Na ementa, </w:t>
      </w:r>
    </w:p>
    <w:p w:rsidR="008F2032" w:rsidRPr="008F2032" w:rsidRDefault="008F2032" w:rsidP="008F2032">
      <w:pPr>
        <w:pStyle w:val="NormalWeb"/>
        <w:rPr>
          <w:rFonts w:ascii="Arial" w:hAnsi="Arial" w:cs="Arial"/>
          <w:sz w:val="20"/>
          <w:szCs w:val="20"/>
        </w:rPr>
      </w:pPr>
      <w:r w:rsidRPr="008F2032">
        <w:rPr>
          <w:rFonts w:ascii="Arial" w:hAnsi="Arial" w:cs="Arial"/>
          <w:sz w:val="20"/>
          <w:szCs w:val="20"/>
        </w:rPr>
        <w:t xml:space="preserve">ONDE SE LÊ: </w:t>
      </w:r>
      <w:r w:rsidRPr="008F2032">
        <w:rPr>
          <w:rFonts w:ascii="Arial" w:hAnsi="Arial" w:cs="Arial"/>
          <w:sz w:val="20"/>
          <w:szCs w:val="20"/>
        </w:rPr>
        <w:br/>
      </w:r>
      <w:proofErr w:type="gramStart"/>
      <w:r w:rsidRPr="008F2032">
        <w:rPr>
          <w:rFonts w:ascii="Arial" w:hAnsi="Arial" w:cs="Arial"/>
          <w:sz w:val="20"/>
          <w:szCs w:val="20"/>
        </w:rPr>
        <w:t>...</w:t>
      </w:r>
      <w:proofErr w:type="spellStart"/>
      <w:proofErr w:type="gramEnd"/>
      <w:r w:rsidRPr="008F2032">
        <w:rPr>
          <w:rFonts w:ascii="Arial" w:hAnsi="Arial" w:cs="Arial"/>
          <w:sz w:val="20"/>
          <w:szCs w:val="20"/>
        </w:rPr>
        <w:t>Verma</w:t>
      </w:r>
      <w:proofErr w:type="spellEnd"/>
      <w:r w:rsidRPr="008F2032">
        <w:rPr>
          <w:rFonts w:ascii="Arial" w:hAnsi="Arial" w:cs="Arial"/>
          <w:sz w:val="20"/>
          <w:szCs w:val="20"/>
        </w:rPr>
        <w:t xml:space="preserve"> 1-...</w:t>
      </w:r>
    </w:p>
    <w:p w:rsidR="008F2032" w:rsidRPr="008F2032" w:rsidRDefault="008F2032" w:rsidP="008F2032">
      <w:pPr>
        <w:pStyle w:val="NormalWeb"/>
        <w:rPr>
          <w:rFonts w:ascii="Arial" w:hAnsi="Arial" w:cs="Arial"/>
          <w:sz w:val="20"/>
          <w:szCs w:val="20"/>
        </w:rPr>
      </w:pPr>
      <w:r w:rsidRPr="008F2032">
        <w:rPr>
          <w:rFonts w:ascii="Arial" w:hAnsi="Arial" w:cs="Arial"/>
          <w:sz w:val="20"/>
          <w:szCs w:val="20"/>
        </w:rPr>
        <w:t xml:space="preserve">LEIA-SE: </w:t>
      </w:r>
      <w:r w:rsidRPr="008F2032">
        <w:rPr>
          <w:rFonts w:ascii="Arial" w:hAnsi="Arial" w:cs="Arial"/>
          <w:sz w:val="20"/>
          <w:szCs w:val="20"/>
        </w:rPr>
        <w:br/>
      </w:r>
      <w:proofErr w:type="gramStart"/>
      <w:r w:rsidRPr="008F2032">
        <w:rPr>
          <w:rFonts w:ascii="Arial" w:hAnsi="Arial" w:cs="Arial"/>
          <w:sz w:val="20"/>
          <w:szCs w:val="20"/>
        </w:rPr>
        <w:t>...</w:t>
      </w:r>
      <w:proofErr w:type="gramEnd"/>
      <w:r w:rsidRPr="008F2032">
        <w:rPr>
          <w:rFonts w:ascii="Arial" w:hAnsi="Arial" w:cs="Arial"/>
          <w:sz w:val="20"/>
          <w:szCs w:val="20"/>
        </w:rPr>
        <w:t xml:space="preserve">Verba 1-... </w:t>
      </w:r>
    </w:p>
    <w:p w:rsidR="008F2032" w:rsidRPr="008F2032" w:rsidRDefault="008F2032" w:rsidP="008F2032">
      <w:pPr>
        <w:pStyle w:val="NormalWeb"/>
        <w:rPr>
          <w:rFonts w:ascii="Arial" w:hAnsi="Arial" w:cs="Arial"/>
          <w:sz w:val="20"/>
          <w:szCs w:val="20"/>
        </w:rPr>
      </w:pPr>
      <w:r w:rsidRPr="008F2032">
        <w:rPr>
          <w:rFonts w:ascii="Arial" w:hAnsi="Arial" w:cs="Arial"/>
          <w:sz w:val="20"/>
          <w:szCs w:val="20"/>
        </w:rPr>
        <w:t>     No art. 1º,</w:t>
      </w:r>
    </w:p>
    <w:p w:rsidR="008F2032" w:rsidRPr="008F2032" w:rsidRDefault="008F2032" w:rsidP="008F2032">
      <w:pPr>
        <w:pStyle w:val="NormalWeb"/>
        <w:rPr>
          <w:rFonts w:ascii="Arial" w:hAnsi="Arial" w:cs="Arial"/>
          <w:sz w:val="20"/>
          <w:szCs w:val="20"/>
        </w:rPr>
      </w:pPr>
      <w:r w:rsidRPr="008F2032">
        <w:rPr>
          <w:rFonts w:ascii="Arial" w:hAnsi="Arial" w:cs="Arial"/>
          <w:sz w:val="20"/>
          <w:szCs w:val="20"/>
        </w:rPr>
        <w:t>ONDE SE LÊ:</w:t>
      </w:r>
      <w:r w:rsidRPr="008F2032">
        <w:rPr>
          <w:rFonts w:ascii="Arial" w:hAnsi="Arial" w:cs="Arial"/>
          <w:sz w:val="20"/>
          <w:szCs w:val="20"/>
        </w:rPr>
        <w:br/>
      </w:r>
      <w:proofErr w:type="gramStart"/>
      <w:r w:rsidRPr="008F2032">
        <w:rPr>
          <w:rFonts w:ascii="Arial" w:hAnsi="Arial" w:cs="Arial"/>
          <w:sz w:val="20"/>
          <w:szCs w:val="20"/>
        </w:rPr>
        <w:t>...</w:t>
      </w:r>
      <w:proofErr w:type="gramEnd"/>
      <w:r w:rsidRPr="008F2032">
        <w:rPr>
          <w:rFonts w:ascii="Arial" w:hAnsi="Arial" w:cs="Arial"/>
          <w:sz w:val="20"/>
          <w:szCs w:val="20"/>
        </w:rPr>
        <w:t>Tribunal de Contas do Distrito Federal...</w:t>
      </w:r>
    </w:p>
    <w:p w:rsidR="008F2032" w:rsidRPr="008F2032" w:rsidRDefault="008F2032" w:rsidP="008F2032">
      <w:pPr>
        <w:pStyle w:val="NormalWeb"/>
        <w:rPr>
          <w:rFonts w:ascii="Arial" w:hAnsi="Arial" w:cs="Arial"/>
          <w:sz w:val="20"/>
          <w:szCs w:val="20"/>
        </w:rPr>
      </w:pPr>
      <w:r w:rsidRPr="008F2032">
        <w:rPr>
          <w:rFonts w:ascii="Arial" w:hAnsi="Arial" w:cs="Arial"/>
          <w:sz w:val="20"/>
          <w:szCs w:val="20"/>
        </w:rPr>
        <w:t>LEIA-SE:</w:t>
      </w:r>
      <w:r w:rsidRPr="008F2032">
        <w:rPr>
          <w:rFonts w:ascii="Arial" w:hAnsi="Arial" w:cs="Arial"/>
          <w:sz w:val="20"/>
          <w:szCs w:val="20"/>
        </w:rPr>
        <w:br/>
      </w:r>
      <w:proofErr w:type="gramStart"/>
      <w:r w:rsidRPr="008F2032">
        <w:rPr>
          <w:rFonts w:ascii="Arial" w:hAnsi="Arial" w:cs="Arial"/>
          <w:sz w:val="20"/>
          <w:szCs w:val="20"/>
        </w:rPr>
        <w:t>...</w:t>
      </w:r>
      <w:proofErr w:type="gramEnd"/>
      <w:r w:rsidRPr="008F2032">
        <w:rPr>
          <w:rFonts w:ascii="Arial" w:hAnsi="Arial" w:cs="Arial"/>
          <w:sz w:val="20"/>
          <w:szCs w:val="20"/>
        </w:rPr>
        <w:t>Tribunal de Justiça do Distrito Federal...</w:t>
      </w:r>
    </w:p>
    <w:p w:rsidR="008F2032" w:rsidRPr="008F2032" w:rsidRDefault="008F2032" w:rsidP="008F2032">
      <w:pPr>
        <w:pStyle w:val="NormalWeb"/>
        <w:rPr>
          <w:rFonts w:ascii="Arial" w:hAnsi="Arial" w:cs="Arial"/>
          <w:sz w:val="20"/>
          <w:szCs w:val="20"/>
        </w:rPr>
      </w:pPr>
      <w:r w:rsidRPr="008F2032">
        <w:rPr>
          <w:rFonts w:ascii="Arial" w:hAnsi="Arial" w:cs="Arial"/>
          <w:sz w:val="20"/>
          <w:szCs w:val="20"/>
        </w:rPr>
        <w:t xml:space="preserve">(*) Nota do S. </w:t>
      </w:r>
      <w:proofErr w:type="spellStart"/>
      <w:proofErr w:type="gramStart"/>
      <w:r w:rsidRPr="008F2032">
        <w:rPr>
          <w:rFonts w:ascii="Arial" w:hAnsi="Arial" w:cs="Arial"/>
          <w:sz w:val="20"/>
          <w:szCs w:val="20"/>
        </w:rPr>
        <w:t>Pb</w:t>
      </w:r>
      <w:proofErr w:type="spellEnd"/>
      <w:proofErr w:type="gramEnd"/>
      <w:r w:rsidRPr="008F2032">
        <w:rPr>
          <w:rFonts w:ascii="Arial" w:hAnsi="Arial" w:cs="Arial"/>
          <w:sz w:val="20"/>
          <w:szCs w:val="20"/>
        </w:rPr>
        <w:t>.- Reproduzida por ter saído com incorreções no Diário Oficial, Seção I, de 26 do corrente.</w:t>
      </w:r>
    </w:p>
    <w:bookmarkEnd w:id="0"/>
    <w:p w:rsidR="00B93BDD" w:rsidRPr="008F2032" w:rsidRDefault="00B93BDD" w:rsidP="008F2032">
      <w:pPr>
        <w:rPr>
          <w:rFonts w:ascii="Arial" w:hAnsi="Arial" w:cs="Arial"/>
          <w:sz w:val="20"/>
          <w:szCs w:val="20"/>
        </w:rPr>
      </w:pPr>
    </w:p>
    <w:sectPr w:rsidR="00B93BDD" w:rsidRPr="008F2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D1"/>
    <w:rsid w:val="001033D1"/>
    <w:rsid w:val="008F2032"/>
    <w:rsid w:val="00B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0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33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10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3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0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33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10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2</cp:revision>
  <dcterms:created xsi:type="dcterms:W3CDTF">2019-06-25T20:42:00Z</dcterms:created>
  <dcterms:modified xsi:type="dcterms:W3CDTF">2019-06-25T20:42:00Z</dcterms:modified>
</cp:coreProperties>
</file>